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95" w:rsidRPr="00767B95" w:rsidRDefault="00767B95" w:rsidP="00767B95">
      <w:pPr>
        <w:spacing w:after="0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767B95"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34"/>
          <w:szCs w:val="34"/>
          <w:lang w:eastAsia="ru-RU"/>
        </w:rPr>
        <w:t>О закреплении отдельных вопросов местного значения за сельскими поселениями Томской области (с изменениями на 28 декабря 2017 года)</w:t>
      </w:r>
    </w:p>
    <w:p w:rsidR="00767B95" w:rsidRPr="00767B95" w:rsidRDefault="00767B95" w:rsidP="00767B95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</w:pPr>
      <w:r w:rsidRPr="00767B95">
        <w:rPr>
          <w:rFonts w:ascii="&amp;quot" w:eastAsia="Times New Roman" w:hAnsi="&amp;quot" w:cs="Times New Roman"/>
          <w:color w:val="FFFFFF"/>
          <w:spacing w:val="2"/>
          <w:sz w:val="18"/>
          <w:szCs w:val="18"/>
          <w:u w:val="single"/>
          <w:lang w:eastAsia="ru-RU"/>
        </w:rPr>
        <w:t> </w:t>
      </w:r>
      <w:r w:rsidRPr="00767B95"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  <w:br/>
      </w:r>
      <w:r w:rsidRPr="00767B95"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  <w:br/>
      </w:r>
    </w:p>
    <w:p w:rsidR="00767B95" w:rsidRPr="00767B95" w:rsidRDefault="00767B95" w:rsidP="00767B95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2"/>
          <w:szCs w:val="2"/>
          <w:lang w:eastAsia="ru-RU"/>
        </w:rPr>
      </w:pPr>
      <w:r w:rsidRPr="00767B95">
        <w:rPr>
          <w:rFonts w:ascii="&amp;quot" w:eastAsia="Times New Roman" w:hAnsi="&amp;quot" w:cs="Times New Roman"/>
          <w:color w:val="3C3C3C"/>
          <w:spacing w:val="2"/>
          <w:sz w:val="2"/>
          <w:szCs w:val="2"/>
          <w:lang w:eastAsia="ru-RU"/>
        </w:rPr>
        <w:t>О закреплении отдельных вопросов местного значения за сельскими поселениями Томской области</w:t>
      </w:r>
    </w:p>
    <w:p w:rsidR="00767B95" w:rsidRPr="00767B95" w:rsidRDefault="00767B95" w:rsidP="00767B95">
      <w:pPr>
        <w:spacing w:after="0" w:line="367" w:lineRule="atLeast"/>
        <w:jc w:val="center"/>
        <w:textAlignment w:val="baseline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767B9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ЗАКОНОДАТЕЛЬНАЯ ДУМА ТОМСКОЙ ОБЛАСТИ</w:t>
      </w:r>
      <w:r w:rsidRPr="00767B9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767B9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ЗАКОН ТОМСКОЙ ОБЛАСТИ</w:t>
      </w:r>
      <w:r w:rsidRPr="00767B9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767B9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от 17 ноября 2014 года № 152-ОЗ</w:t>
      </w:r>
      <w:r w:rsidRPr="00767B9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767B9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767B95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 xml:space="preserve">О закреплении отдельных вопросов местного значения за сельскими поселениями Томской области </w:t>
      </w:r>
    </w:p>
    <w:p w:rsidR="00767B95" w:rsidRPr="00767B95" w:rsidRDefault="00767B95" w:rsidP="00767B95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(с изменениями на 28 декабря 2017 года)</w:t>
      </w:r>
    </w:p>
    <w:p w:rsidR="00767B95" w:rsidRPr="00767B95" w:rsidRDefault="00767B95" w:rsidP="00767B9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</w:t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Документ с изменениями, </w:t>
      </w:r>
      <w:proofErr w:type="gramStart"/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внесенными:</w:t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767B9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Законом</w:t>
        </w:r>
        <w:proofErr w:type="gramEnd"/>
        <w:r w:rsidRPr="00767B9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 xml:space="preserve"> Томской области от 28 декабря 2017 года № 167-ОЗ</w:t>
        </w:r>
      </w:hyperlink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</w:t>
      </w:r>
    </w:p>
    <w:p w:rsidR="00767B95" w:rsidRPr="00767B95" w:rsidRDefault="00767B95" w:rsidP="00767B95">
      <w:pPr>
        <w:spacing w:after="0" w:line="315" w:lineRule="atLeast"/>
        <w:jc w:val="righ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Принят постановлением</w:t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Законодательной Думы</w:t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Томской области</w:t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767B9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от 30.10.2014 № 2288</w:t>
        </w:r>
      </w:hyperlink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767B95" w:rsidRPr="00767B95" w:rsidRDefault="00767B95" w:rsidP="00767B9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767B95" w:rsidRPr="00767B95" w:rsidRDefault="00767B95" w:rsidP="00767B95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</w:pPr>
      <w:r w:rsidRPr="00767B95">
        <w:rPr>
          <w:rFonts w:ascii="&amp;quot" w:eastAsia="Times New Roman" w:hAnsi="&amp;quot" w:cs="Times New Roman"/>
          <w:color w:val="FFFFFF"/>
          <w:spacing w:val="2"/>
          <w:sz w:val="18"/>
          <w:szCs w:val="18"/>
          <w:u w:val="single"/>
          <w:lang w:eastAsia="ru-RU"/>
        </w:rPr>
        <w:t> </w:t>
      </w:r>
      <w:r w:rsidRPr="00767B95"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  <w:br/>
      </w:r>
      <w:r w:rsidRPr="00767B95"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  <w:br/>
      </w:r>
    </w:p>
    <w:p w:rsidR="00767B95" w:rsidRPr="00767B95" w:rsidRDefault="00767B95" w:rsidP="00767B9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767B9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1</w:t>
      </w:r>
    </w:p>
    <w:p w:rsidR="00767B95" w:rsidRPr="00767B95" w:rsidRDefault="00767B95" w:rsidP="00767B9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Настоящим Законом за сельскими поселениями Томской области закрепляются вопросы местного значения, предусмотренные пунктами 4, 4.1, 5, 6, 8, 13, 13.1, 15, 18, 20, 22, 26, 27, 33.1, 33.2, 38 части 1 </w:t>
      </w:r>
      <w:hyperlink r:id="rId6" w:history="1">
        <w:r w:rsidRPr="00767B9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статьи 14 Федерального закона от 6 октября 2003 года № 131-ФЗ "Об общих принципах организации местного самоуправления в Российской Федерации"</w:t>
        </w:r>
      </w:hyperlink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.</w:t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(Статья в редакции, введенной в действие с 9.01.2018 года </w:t>
      </w:r>
      <w:hyperlink r:id="rId7" w:history="1">
        <w:r w:rsidRPr="00767B95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Законом Томской области от 28 декабря 2017 года № 167-ОЗ</w:t>
        </w:r>
      </w:hyperlink>
    </w:p>
    <w:p w:rsidR="00767B95" w:rsidRPr="00767B95" w:rsidRDefault="00767B95" w:rsidP="00767B95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bookmarkStart w:id="0" w:name="0000000000000000000000000000000000000000"/>
      <w:r w:rsidRPr="00767B95">
        <w:rPr>
          <w:rFonts w:ascii="&amp;quot" w:eastAsia="Times New Roman" w:hAnsi="&amp;quot" w:cs="Times New Roman"/>
          <w:color w:val="FFFFFF"/>
          <w:spacing w:val="2"/>
          <w:sz w:val="21"/>
          <w:szCs w:val="21"/>
          <w:u w:val="single"/>
          <w:lang w:eastAsia="ru-RU"/>
        </w:rPr>
        <w:t> </w:t>
      </w:r>
      <w:bookmarkEnd w:id="0"/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767B95" w:rsidRPr="00767B95" w:rsidRDefault="00767B95" w:rsidP="00767B95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767B95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Статья 2</w:t>
      </w:r>
    </w:p>
    <w:p w:rsidR="00767B95" w:rsidRPr="00767B95" w:rsidRDefault="00767B95" w:rsidP="00767B9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>Настоящий Закон вступает в силу с 1 января 2015 года, но не ранее чем со дня его официального опубликования.</w:t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Уставы муниципальных образований Томской области подлежат приведению в соответствие с требованиями настоящего Закона в течение трех месяцев со дня вступления его в силу.</w:t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767B95" w:rsidRPr="00767B95" w:rsidRDefault="00767B95" w:rsidP="00767B95">
      <w:pPr>
        <w:spacing w:after="0" w:line="315" w:lineRule="atLeast"/>
        <w:jc w:val="righ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Губернатор Томской области </w:t>
      </w: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С.А.Жвачкин</w:t>
      </w:r>
      <w:proofErr w:type="spellEnd"/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767B95" w:rsidRPr="00767B95" w:rsidRDefault="00767B95" w:rsidP="00767B95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767B95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(17 ноября 2014 года № 152-ОЗ)</w:t>
      </w:r>
    </w:p>
    <w:p w:rsidR="00F712E3" w:rsidRDefault="00F712E3">
      <w:bookmarkStart w:id="1" w:name="_GoBack"/>
      <w:bookmarkEnd w:id="1"/>
    </w:p>
    <w:sectPr w:rsidR="00F7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3D"/>
    <w:rsid w:val="00767B95"/>
    <w:rsid w:val="00D8153D"/>
    <w:rsid w:val="00F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9F65-D745-4FEA-8414-CF5D79D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7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B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6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9411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467916940" TargetMode="External"/><Relationship Id="rId4" Type="http://schemas.openxmlformats.org/officeDocument/2006/relationships/hyperlink" Target="http://docs.cntd.ru/document/4679411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2018-05-24T02:56:00Z</dcterms:created>
  <dcterms:modified xsi:type="dcterms:W3CDTF">2018-05-24T02:57:00Z</dcterms:modified>
</cp:coreProperties>
</file>