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C85" w:rsidRDefault="001B1C85">
      <w:pPr>
        <w:pStyle w:val="ConsPlusNormal"/>
        <w:jc w:val="both"/>
        <w:outlineLvl w:val="0"/>
      </w:pPr>
      <w:bookmarkStart w:id="0" w:name="_GoBack"/>
      <w:bookmarkEnd w:id="0"/>
    </w:p>
    <w:p w:rsidR="001B1C85" w:rsidRPr="00C46112" w:rsidRDefault="001B1C85">
      <w:pPr>
        <w:pStyle w:val="ConsPlusTitle"/>
        <w:jc w:val="center"/>
        <w:outlineLvl w:val="0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ЗАКОНОДАТЕЛЬНАЯ ДУМА ТОМСКОЙ ОБЛАСТИ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ПОСТАНОВЛЕНИЕ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от 23 апреля 2020 г. N 2315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ОБ ОКАЗАНИИ ИМУЩЕСТВЕННОЙ ПОДДЕРЖКИ СУБЪЕКТАМ МАЛОГО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 СРЕДНЕГО ПРЕДПРИНИМАТЕЛЬСТВА, А ТАКЖЕ ОРГАНИЗАЦИЯМ,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ОБРАЗУЮЩИМ ИНФРАСТРУКТУРУ ПОДДЕРЖКИ СУБЪЕКТОВ МАЛОГО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 СРЕДНЕГО ПРЕДПРИНИМАТЕЛЬСТВА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соответствии со </w:t>
      </w:r>
      <w:hyperlink r:id="rId4" w:history="1">
        <w:r w:rsidRPr="00C46112">
          <w:rPr>
            <w:rFonts w:ascii="Times New Roman" w:hAnsi="Times New Roman" w:cs="Times New Roman"/>
            <w:szCs w:val="22"/>
          </w:rPr>
          <w:t>статьей 18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Федерации", </w:t>
      </w:r>
      <w:hyperlink r:id="rId5" w:history="1">
        <w:r w:rsidRPr="00C46112">
          <w:rPr>
            <w:rFonts w:ascii="Times New Roman" w:hAnsi="Times New Roman" w:cs="Times New Roman"/>
            <w:szCs w:val="22"/>
          </w:rPr>
          <w:t>частью 3 статьи 13</w:t>
        </w:r>
      </w:hyperlink>
      <w:r w:rsidRPr="00C46112">
        <w:rPr>
          <w:rFonts w:ascii="Times New Roman" w:hAnsi="Times New Roman" w:cs="Times New Roman"/>
          <w:szCs w:val="22"/>
        </w:rPr>
        <w:t xml:space="preserve"> Закона Томской области от 5 декабря 2008 года N 249-ОЗ "О развитии малого и среднего предпринимательства в Томской области" Законодательная Дума Томской области постановляет: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1. Установить:</w:t>
      </w:r>
    </w:p>
    <w:p w:rsidR="001B1C85" w:rsidRPr="00C46112" w:rsidRDefault="00620A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hyperlink w:anchor="P37" w:history="1">
        <w:r w:rsidR="001B1C85" w:rsidRPr="00C46112">
          <w:rPr>
            <w:rFonts w:ascii="Times New Roman" w:hAnsi="Times New Roman" w:cs="Times New Roman"/>
            <w:szCs w:val="22"/>
          </w:rPr>
          <w:t>порядок</w:t>
        </w:r>
      </w:hyperlink>
      <w:r w:rsidR="001B1C85" w:rsidRPr="00C46112">
        <w:rPr>
          <w:rFonts w:ascii="Times New Roman" w:hAnsi="Times New Roman" w:cs="Times New Roman"/>
          <w:szCs w:val="22"/>
        </w:rPr>
        <w:t xml:space="preserve"> формирования, ведения, обязательного опубликования перечня государственного имущества Томской области, свободного от прав третьих лиц, согласно приложению N 1 к настоящему постановлению;</w:t>
      </w:r>
    </w:p>
    <w:p w:rsidR="001B1C85" w:rsidRPr="00C46112" w:rsidRDefault="00620A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hyperlink w:anchor="P229" w:history="1">
        <w:r w:rsidR="001B1C85" w:rsidRPr="00C46112">
          <w:rPr>
            <w:rFonts w:ascii="Times New Roman" w:hAnsi="Times New Roman" w:cs="Times New Roman"/>
            <w:szCs w:val="22"/>
          </w:rPr>
          <w:t>порядок</w:t>
        </w:r>
      </w:hyperlink>
      <w:r w:rsidR="001B1C85" w:rsidRPr="00C46112">
        <w:rPr>
          <w:rFonts w:ascii="Times New Roman" w:hAnsi="Times New Roman" w:cs="Times New Roman"/>
          <w:szCs w:val="22"/>
        </w:rPr>
        <w:t xml:space="preserve"> и условия предоставления в аренду государственного имущества Томской области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согласно приложению N 2 к настоящему постановлению.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2. Признать утратившими силу: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1) </w:t>
      </w:r>
      <w:hyperlink r:id="rId6" w:history="1">
        <w:r w:rsidRPr="00C46112">
          <w:rPr>
            <w:rFonts w:ascii="Times New Roman" w:hAnsi="Times New Roman" w:cs="Times New Roman"/>
            <w:szCs w:val="22"/>
          </w:rPr>
          <w:t>постановление</w:t>
        </w:r>
      </w:hyperlink>
      <w:r w:rsidRPr="00C46112">
        <w:rPr>
          <w:rFonts w:ascii="Times New Roman" w:hAnsi="Times New Roman" w:cs="Times New Roman"/>
          <w:szCs w:val="22"/>
        </w:rPr>
        <w:t xml:space="preserve"> Государственной Думы Томской области от 29 апреля 2010 года N 3203 "Об оказании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Томской области" (Официальные ведомости Государственной Думы Томской области, 2010, N 38 (160));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</w:t>
      </w:r>
      <w:hyperlink r:id="rId7" w:history="1">
        <w:r w:rsidRPr="00C46112">
          <w:rPr>
            <w:rFonts w:ascii="Times New Roman" w:hAnsi="Times New Roman" w:cs="Times New Roman"/>
            <w:szCs w:val="22"/>
          </w:rPr>
          <w:t>постановление</w:t>
        </w:r>
      </w:hyperlink>
      <w:r w:rsidRPr="00C46112">
        <w:rPr>
          <w:rFonts w:ascii="Times New Roman" w:hAnsi="Times New Roman" w:cs="Times New Roman"/>
          <w:szCs w:val="22"/>
        </w:rPr>
        <w:t xml:space="preserve"> Законодательной Думы Томской области от 28 февраля 2012 года N 83 "О внесении изменения в постановление Государственной Думы Томской области от 29.04.2010 N 3203 "Об оказании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Томской области" (Официальные ведомости Законодательной Думы Томской области, 2012, N 4 (180)-5 (181));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3) </w:t>
      </w:r>
      <w:hyperlink r:id="rId8" w:history="1">
        <w:r w:rsidRPr="00C46112">
          <w:rPr>
            <w:rFonts w:ascii="Times New Roman" w:hAnsi="Times New Roman" w:cs="Times New Roman"/>
            <w:szCs w:val="22"/>
          </w:rPr>
          <w:t>постановление</w:t>
        </w:r>
      </w:hyperlink>
      <w:r w:rsidRPr="00C46112">
        <w:rPr>
          <w:rFonts w:ascii="Times New Roman" w:hAnsi="Times New Roman" w:cs="Times New Roman"/>
          <w:szCs w:val="22"/>
        </w:rPr>
        <w:t xml:space="preserve"> Законодательной Думы Томской области от 26 ноября 2015 года N 2990 "О внесении изменений в постановление Государственной Думы Томской области от 29 апреля 2010 года N 3203 "Об оказании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Томской области" (Официальные ведомости Законодательной Думы Томской области, 2015, N 47 (223));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4) </w:t>
      </w:r>
      <w:hyperlink r:id="rId9" w:history="1">
        <w:r w:rsidRPr="00C46112">
          <w:rPr>
            <w:rFonts w:ascii="Times New Roman" w:hAnsi="Times New Roman" w:cs="Times New Roman"/>
            <w:szCs w:val="22"/>
          </w:rPr>
          <w:t>постановление</w:t>
        </w:r>
      </w:hyperlink>
      <w:r w:rsidRPr="00C46112">
        <w:rPr>
          <w:rFonts w:ascii="Times New Roman" w:hAnsi="Times New Roman" w:cs="Times New Roman"/>
          <w:szCs w:val="22"/>
        </w:rPr>
        <w:t xml:space="preserve"> Законодательной Думы Томской области от 30 марта 2017 года N 339 "О внесении изменений в постановление Государственной Думы Томской области от 29.04.2010 N 3203 "Об оказании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Томской области" (Официальные ведомости Законодательной Думы Томской области, 2017, N 6 (237));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5) </w:t>
      </w:r>
      <w:hyperlink r:id="rId10" w:history="1">
        <w:r w:rsidRPr="00C46112">
          <w:rPr>
            <w:rFonts w:ascii="Times New Roman" w:hAnsi="Times New Roman" w:cs="Times New Roman"/>
            <w:szCs w:val="22"/>
          </w:rPr>
          <w:t>постановление</w:t>
        </w:r>
      </w:hyperlink>
      <w:r w:rsidRPr="00C46112">
        <w:rPr>
          <w:rFonts w:ascii="Times New Roman" w:hAnsi="Times New Roman" w:cs="Times New Roman"/>
          <w:szCs w:val="22"/>
        </w:rPr>
        <w:t xml:space="preserve"> Законодательной Думы Томской области от 25 мая 2017 года N 451 "О внесении изменений в приложение 3 постановления Государственной Думы Томской области от </w:t>
      </w:r>
      <w:r w:rsidRPr="00C46112">
        <w:rPr>
          <w:rFonts w:ascii="Times New Roman" w:hAnsi="Times New Roman" w:cs="Times New Roman"/>
          <w:szCs w:val="22"/>
        </w:rPr>
        <w:lastRenderedPageBreak/>
        <w:t>29.04.2010 N 3203 "Об оказании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Томской области" (Официальные ведомости Законодательной Думы Томской области, 2018, N 7 (238), 8 (239), 10 (241) - 15 (246)).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Председатель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Законодательной Думы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Томской области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О.В.КОЗЛОВСКАЯ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Приложение N 1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к постановлению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Законодательной Думы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Томской области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от 23.04.2020 N 2315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37"/>
      <w:bookmarkEnd w:id="1"/>
      <w:r w:rsidRPr="00C46112">
        <w:rPr>
          <w:rFonts w:ascii="Times New Roman" w:hAnsi="Times New Roman" w:cs="Times New Roman"/>
          <w:szCs w:val="22"/>
        </w:rPr>
        <w:t>ПОРЯДОК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ФОРМИРОВАНИЯ, ВЕДЕНИЯ, ОБЯЗАТЕЛЬНОГО ОПУБЛИКОВАНИЯ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ПЕРЕЧНЯ ГОСУДАРСТВЕННОГО ИМУЩЕСТВА ТОМСКОЙ ОБЛАСТИ,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СВОБОДНОГО ОТ ПРАВ ТРЕТЬИХ ЛИЦ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1. Общие положения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1. Настоящий порядок определяет правила формирования, ведения, обязательного опубликования перечня государственного имущества Томской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Перечень), требования к имуществу, сведения о котором включаются в Перечень, в целях предоставления указанного имущества на долгосрочной основе (в том числе по льготным ставкам арендной платы) субъектам малого и среднего предпринимательства, организациям, образующим инфраструктуру поддержки субъектов малого и среднего предпринимательства (далее - организации инфраструктуры поддержки).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Понятия, используемые в настоящем порядке, применяются в значениях, определенных федеральным законодательством.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2. Цели и основные принципы формирования и ведения Перечня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2. В Перечне содержатся сведения о государственном имуществе Томской области, свободном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предусмотренном </w:t>
      </w:r>
      <w:hyperlink r:id="rId11" w:history="1">
        <w:r w:rsidRPr="00C46112">
          <w:rPr>
            <w:rFonts w:ascii="Times New Roman" w:hAnsi="Times New Roman" w:cs="Times New Roman"/>
            <w:szCs w:val="22"/>
          </w:rPr>
          <w:t>частью 1 статьи 18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Федерации", </w:t>
      </w:r>
      <w:hyperlink r:id="rId12" w:history="1">
        <w:r w:rsidRPr="00C46112">
          <w:rPr>
            <w:rFonts w:ascii="Times New Roman" w:hAnsi="Times New Roman" w:cs="Times New Roman"/>
            <w:szCs w:val="22"/>
          </w:rPr>
          <w:t>абзацем первым части 3 статьи 13</w:t>
        </w:r>
      </w:hyperlink>
      <w:r w:rsidRPr="00C46112">
        <w:rPr>
          <w:rFonts w:ascii="Times New Roman" w:hAnsi="Times New Roman" w:cs="Times New Roman"/>
          <w:szCs w:val="22"/>
        </w:rPr>
        <w:t xml:space="preserve"> Закона Томской области от 5 декабря 2008 года N 249-ОЗ "О развитии малого и среднего предпринимательства в Томской области", предназначенном для предоставления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 инфраструктуры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</w:t>
      </w:r>
      <w:hyperlink r:id="rId13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</w:t>
      </w:r>
      <w:r w:rsidRPr="00C46112">
        <w:rPr>
          <w:rFonts w:ascii="Times New Roman" w:hAnsi="Times New Roman" w:cs="Times New Roman"/>
          <w:szCs w:val="22"/>
        </w:rPr>
        <w:lastRenderedPageBreak/>
        <w:t xml:space="preserve">Российской Федерации" и в случаях, указанных в </w:t>
      </w:r>
      <w:hyperlink r:id="rId14" w:history="1">
        <w:r w:rsidRPr="00C46112">
          <w:rPr>
            <w:rFonts w:ascii="Times New Roman" w:hAnsi="Times New Roman" w:cs="Times New Roman"/>
            <w:szCs w:val="22"/>
          </w:rPr>
          <w:t>подпунктах 6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15" w:history="1">
        <w:r w:rsidRPr="00C46112">
          <w:rPr>
            <w:rFonts w:ascii="Times New Roman" w:hAnsi="Times New Roman" w:cs="Times New Roman"/>
            <w:szCs w:val="22"/>
          </w:rPr>
          <w:t>8</w:t>
        </w:r>
      </w:hyperlink>
      <w:r w:rsidRPr="00C46112">
        <w:rPr>
          <w:rFonts w:ascii="Times New Roman" w:hAnsi="Times New Roman" w:cs="Times New Roman"/>
          <w:szCs w:val="22"/>
        </w:rPr>
        <w:t xml:space="preserve"> и </w:t>
      </w:r>
      <w:hyperlink r:id="rId16" w:history="1">
        <w:r w:rsidRPr="00C46112">
          <w:rPr>
            <w:rFonts w:ascii="Times New Roman" w:hAnsi="Times New Roman" w:cs="Times New Roman"/>
            <w:szCs w:val="22"/>
          </w:rPr>
          <w:t>9 пункта 2 статьи 39.3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3. Формирование и ведение Перечня осуществляется в целях: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обеспечения доступности информации об имуществе, включенном в Перечень, для субъектов малого и среднего предпринимательства и организаций инфраструктуры поддержки;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предоставления государственного имущества Томской области во владение и (или) пользование на долгосрочной основе (в том числе </w:t>
      </w:r>
      <w:proofErr w:type="spellStart"/>
      <w:r w:rsidRPr="00C46112">
        <w:rPr>
          <w:rFonts w:ascii="Times New Roman" w:hAnsi="Times New Roman" w:cs="Times New Roman"/>
          <w:szCs w:val="22"/>
        </w:rPr>
        <w:t>возмездно</w:t>
      </w:r>
      <w:proofErr w:type="spellEnd"/>
      <w:r w:rsidRPr="00C46112">
        <w:rPr>
          <w:rFonts w:ascii="Times New Roman" w:hAnsi="Times New Roman" w:cs="Times New Roman"/>
          <w:szCs w:val="22"/>
        </w:rPr>
        <w:t>, безвозмездно и по льготным ставкам арендной платы) субъектам малого и среднего предпринимательства и организациям инфраструктуры поддержки;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повышения эффективности управления государственным имуществом Томской области, стимулирования развития малого и среднего предпринимательства на территории Томской области;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реализации полномочий органов государственной власти Томской области в сфере оказания имущественной поддержки субъектам малого и среднего предпринимательства.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4. Формирование и ведение Перечня основывается на следующих основных принципах: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достоверность данных об имуществе, сведения о котором включаются в Перечень;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поддержание актуальности информации об имуществе, включенном в Перечень (ежегодная актуализация Перечня до 1 ноября текущего года);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взаимодействие с некоммерческими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3. Формирование и ведение Перечня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5. Формирование и ведение Перечня, в том числе подготовка проекта правового акта о включении сведений об имуществе в Перечень или об исключении сведений об имуществе из Перечня, осуществляется исполнительным органом государственной власти Томской области по управлению областным государственным имуществом (далее - уполномоченный орган) по </w:t>
      </w:r>
      <w:hyperlink w:anchor="P118" w:history="1">
        <w:r w:rsidRPr="00C46112">
          <w:rPr>
            <w:rFonts w:ascii="Times New Roman" w:hAnsi="Times New Roman" w:cs="Times New Roman"/>
            <w:szCs w:val="22"/>
          </w:rPr>
          <w:t>форме</w:t>
        </w:r>
      </w:hyperlink>
      <w:r w:rsidRPr="00C46112">
        <w:rPr>
          <w:rFonts w:ascii="Times New Roman" w:hAnsi="Times New Roman" w:cs="Times New Roman"/>
          <w:szCs w:val="22"/>
        </w:rPr>
        <w:t xml:space="preserve"> согласно приложению N 1 к настоящему порядку в электронном виде и на бумажном носителе. Уполномоченный орган отвечает за достоверность содержащихся в Перечне сведений.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63"/>
      <w:bookmarkEnd w:id="2"/>
      <w:r w:rsidRPr="00C46112">
        <w:rPr>
          <w:rFonts w:ascii="Times New Roman" w:hAnsi="Times New Roman" w:cs="Times New Roman"/>
          <w:szCs w:val="22"/>
        </w:rPr>
        <w:t>6. В Перечень включаются сведения об имуществе, соответствующем следующим критериям: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том числе имущество, переданное в доверительное управление с целью оказания имущественной поддержки субъектам малого и среднего предпринимательства;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в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имущество не является объектом религиозного назначения;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4) имущество не включено в прогнозный план (программу) приватизации государственного имущества Томской области на очередной финансовый год и плановый период, принятый в соответствии с Федеральным </w:t>
      </w:r>
      <w:hyperlink r:id="rId17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21 декабря 2001 года N 178-ФЗ "О приватизации государственного и муниципального имущества", </w:t>
      </w:r>
      <w:hyperlink r:id="rId18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12 июля 2018 года N 80-ОЗ "О приватизации государственного имущества Томской области";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lastRenderedPageBreak/>
        <w:t>5) имущество не признано аварийным и подлежащим сносу;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6) имущество не относится к жилому фонду;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7)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8) земельный участок не относится к земельным участкам, предусмотренным </w:t>
      </w:r>
      <w:hyperlink r:id="rId19" w:history="1">
        <w:r w:rsidRPr="00C46112">
          <w:rPr>
            <w:rFonts w:ascii="Times New Roman" w:hAnsi="Times New Roman" w:cs="Times New Roman"/>
            <w:szCs w:val="22"/>
          </w:rPr>
          <w:t>подпунктами 1</w:t>
        </w:r>
      </w:hyperlink>
      <w:r w:rsidRPr="00C46112">
        <w:rPr>
          <w:rFonts w:ascii="Times New Roman" w:hAnsi="Times New Roman" w:cs="Times New Roman"/>
          <w:szCs w:val="22"/>
        </w:rPr>
        <w:t xml:space="preserve"> - </w:t>
      </w:r>
      <w:hyperlink r:id="rId20" w:history="1">
        <w:r w:rsidRPr="00C46112">
          <w:rPr>
            <w:rFonts w:ascii="Times New Roman" w:hAnsi="Times New Roman" w:cs="Times New Roman"/>
            <w:szCs w:val="22"/>
          </w:rPr>
          <w:t>10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21" w:history="1">
        <w:r w:rsidRPr="00C46112">
          <w:rPr>
            <w:rFonts w:ascii="Times New Roman" w:hAnsi="Times New Roman" w:cs="Times New Roman"/>
            <w:szCs w:val="22"/>
          </w:rPr>
          <w:t>13</w:t>
        </w:r>
      </w:hyperlink>
      <w:r w:rsidRPr="00C46112">
        <w:rPr>
          <w:rFonts w:ascii="Times New Roman" w:hAnsi="Times New Roman" w:cs="Times New Roman"/>
          <w:szCs w:val="22"/>
        </w:rPr>
        <w:t xml:space="preserve"> - </w:t>
      </w:r>
      <w:hyperlink r:id="rId22" w:history="1">
        <w:r w:rsidRPr="00C46112">
          <w:rPr>
            <w:rFonts w:ascii="Times New Roman" w:hAnsi="Times New Roman" w:cs="Times New Roman"/>
            <w:szCs w:val="22"/>
          </w:rPr>
          <w:t>15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23" w:history="1">
        <w:r w:rsidRPr="00C46112">
          <w:rPr>
            <w:rFonts w:ascii="Times New Roman" w:hAnsi="Times New Roman" w:cs="Times New Roman"/>
            <w:szCs w:val="22"/>
          </w:rPr>
          <w:t>18</w:t>
        </w:r>
      </w:hyperlink>
      <w:r w:rsidRPr="00C46112">
        <w:rPr>
          <w:rFonts w:ascii="Times New Roman" w:hAnsi="Times New Roman" w:cs="Times New Roman"/>
          <w:szCs w:val="22"/>
        </w:rPr>
        <w:t xml:space="preserve"> и </w:t>
      </w:r>
      <w:hyperlink r:id="rId24" w:history="1">
        <w:r w:rsidRPr="00C46112">
          <w:rPr>
            <w:rFonts w:ascii="Times New Roman" w:hAnsi="Times New Roman" w:cs="Times New Roman"/>
            <w:szCs w:val="22"/>
          </w:rPr>
          <w:t>19 пункта 8 статьи 39.11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9) в отношении имущества, закрепленного на праве оперативного управления за областными государственными учреждениями либо на праве хозяйственного ведения или оперативного управления за областными государственными унитарными предприятиями (далее - балансодержатели), представлено предложение балансодержателя о включении сведений о закрепленном за ним имуществе в Перечень в целях предоставления такого имущества во владение и (или) в пользование субъектам малого и среднего предпринимательства, организациям инфраструктуры поддержки;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10) имущество не относится к вещам, которые теряют свои натуральные свойства в процессе использования (потребляемым вещам), а также не является частью неделимой вещи.</w:t>
      </w:r>
    </w:p>
    <w:p w:rsidR="001B1C85" w:rsidRPr="00C46112" w:rsidRDefault="00620A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hyperlink w:anchor="P206" w:history="1">
        <w:r w:rsidR="001B1C85" w:rsidRPr="00C46112">
          <w:rPr>
            <w:rFonts w:ascii="Times New Roman" w:hAnsi="Times New Roman" w:cs="Times New Roman"/>
            <w:szCs w:val="22"/>
          </w:rPr>
          <w:t>Виды</w:t>
        </w:r>
      </w:hyperlink>
      <w:r w:rsidR="001B1C85" w:rsidRPr="00C46112">
        <w:rPr>
          <w:rFonts w:ascii="Times New Roman" w:hAnsi="Times New Roman" w:cs="Times New Roman"/>
          <w:szCs w:val="22"/>
        </w:rPr>
        <w:t xml:space="preserve"> имущества, которое используется для формирования Перечня, определены в приложении N 2 к настоящему порядку.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7. Запрещается включение имущества, сведения о котором включены в Перечень, в прогнозный план (программу) приватизации государственного имущества Томской области на очередной финансовый год и плановый период.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8. Включение сведений об имуществе в Перечень и (или) исключение сведений об имуществе из Перечня осуществляются уполномоченным органом: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 собственной инициативе в отношении имущества, составляющего Казну Томской области, а также имущества, закрепленного за балансодержателем (при исключении сведений о закрепленном за балансодержателем имуществе из Перечня);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78"/>
      <w:bookmarkEnd w:id="3"/>
      <w:r w:rsidRPr="00C46112">
        <w:rPr>
          <w:rFonts w:ascii="Times New Roman" w:hAnsi="Times New Roman" w:cs="Times New Roman"/>
          <w:szCs w:val="22"/>
        </w:rPr>
        <w:t xml:space="preserve">по предложению балансодержателя в отношении закрепленного за ним имущества (при исключении сведений о закрепленном за балансодержателем имуществе из Перечня), а также по предложению балансодержателя в отношении закрепленного за ним имущества с согласия исполнительного органа государственной власти Томской области, наделенного полномочием на дачу согласия на передачу такого имущества в аренду в соответствии с </w:t>
      </w:r>
      <w:hyperlink r:id="rId25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 (при включении сведений о закрепленном за балансодержателем имуществе в Перечень).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79"/>
      <w:bookmarkEnd w:id="4"/>
      <w:r w:rsidRPr="00C46112">
        <w:rPr>
          <w:rFonts w:ascii="Times New Roman" w:hAnsi="Times New Roman" w:cs="Times New Roman"/>
          <w:szCs w:val="22"/>
        </w:rPr>
        <w:t xml:space="preserve">В случае совпадения уполномоченного органа и органа, уполномоченного в соответствии с </w:t>
      </w:r>
      <w:hyperlink r:id="rId26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 на дачу согласия на распоряжение недвижимым имуществом, закрепленным за балансодержателем, получение согласия, указанного в </w:t>
      </w:r>
      <w:hyperlink w:anchor="P78" w:history="1">
        <w:r w:rsidRPr="00C46112">
          <w:rPr>
            <w:rFonts w:ascii="Times New Roman" w:hAnsi="Times New Roman" w:cs="Times New Roman"/>
            <w:szCs w:val="22"/>
          </w:rPr>
          <w:t>абзаце третьем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пункта, не требуется.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Внесение в Перечень изменений, не предусматривающих исключение из Перечня сведений об имуществе, осуществляется не позднее десяти рабочих дней со дня внесения изменений в сведения об имуществе, содержащиеся в Реестре государственного имущества Томской области.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9. Рассмотрение уполномоченным органом предложения балансодержателя о включении сведений о закрепленном за ним имуществе в Перечень или об исключении сведений о закрепленном за ним имуществе из Перечня осуществляется в течение тридцати рабочих дней со </w:t>
      </w:r>
      <w:r w:rsidRPr="00C46112">
        <w:rPr>
          <w:rFonts w:ascii="Times New Roman" w:hAnsi="Times New Roman" w:cs="Times New Roman"/>
          <w:szCs w:val="22"/>
        </w:rPr>
        <w:lastRenderedPageBreak/>
        <w:t>дня его поступления. По результатам рассмотрения указанного предложения уполномоченный орган принимает одно из следующих решений: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о включении сведений об имуществе, в отношении которого поступило предложение балансодержателя, в Перечень и осуществляет подготовку проекта правового акта о включении сведений об имуществе в Перечень;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об исключении сведений об имуществе, в отношении которого поступило предложение балансодержателя, из Перечня и осуществляет подготовку проекта правового акта об исключении сведений об имуществе из Перечня;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об отказе в учете предложения балансодержателя и направляет лицу, представившему указанное предложение, мотивированный ответ о невозможности включения сведений об имуществе в Перечень.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10. Решение об отказе в учете предложения балансодержателя о включении сведений о закрепленном за ним имуществе в Перечень принимается в следующих случаях: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1) имущество не соответствует критериям, установленным </w:t>
      </w:r>
      <w:hyperlink w:anchor="P63" w:history="1">
        <w:r w:rsidRPr="00C46112">
          <w:rPr>
            <w:rFonts w:ascii="Times New Roman" w:hAnsi="Times New Roman" w:cs="Times New Roman"/>
            <w:szCs w:val="22"/>
          </w:rPr>
          <w:t>пунктом 6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в отношении имущества отсутствует согласие, предусмотренное </w:t>
      </w:r>
      <w:hyperlink w:anchor="P78" w:history="1">
        <w:r w:rsidRPr="00C46112">
          <w:rPr>
            <w:rFonts w:ascii="Times New Roman" w:hAnsi="Times New Roman" w:cs="Times New Roman"/>
            <w:szCs w:val="22"/>
          </w:rPr>
          <w:t>абзацем третьим пункта 8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порядка, за исключением случая, предусмотренного </w:t>
      </w:r>
      <w:hyperlink w:anchor="P79" w:history="1">
        <w:r w:rsidRPr="00C46112">
          <w:rPr>
            <w:rFonts w:ascii="Times New Roman" w:hAnsi="Times New Roman" w:cs="Times New Roman"/>
            <w:szCs w:val="22"/>
          </w:rPr>
          <w:t>абзацем четвертым пункта 8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отсутствуют индивидуально определенные признаки движимого имущества, позволяющие заключить в отношении него договор аренды;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4) принятие решения, предусматривающего иной порядок распоряжения имуществом.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11. Уполномоченный орган вправе исключить сведения об имуществе из Перечня, если в течение двух лет со дня включения сведений об указанном имуществе в Перечень в отношении такого имущества от субъектов малого и среднего предпринимательства, организаций инфраструктуры поддержки не поступило: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ни одной заявки на участие в аукционе (конкурсе) на право заключения договора, предусматривающего переход прав владения и (или) пользования имуществом от субъектов малого и среднего предпринимательства, организаций инфраструктуры поддержки;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ни одного обращения от субъектов малого и среднего предпринимательства, организаций инфраструктуры поддержки о предоставлении имущества, включая земельные участки, в том числе без проведения аукциона (конкурса) в случаях, предусмотренных Федеральным </w:t>
      </w:r>
      <w:hyperlink r:id="rId27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26 июля 2006 года N 135-ФЗ "О защите конкуренции", Земельным </w:t>
      </w:r>
      <w:hyperlink r:id="rId28" w:history="1">
        <w:r w:rsidRPr="00C46112">
          <w:rPr>
            <w:rFonts w:ascii="Times New Roman" w:hAnsi="Times New Roman" w:cs="Times New Roman"/>
            <w:szCs w:val="22"/>
          </w:rPr>
          <w:t>кодексом</w:t>
        </w:r>
      </w:hyperlink>
      <w:r w:rsidRPr="00C46112">
        <w:rPr>
          <w:rFonts w:ascii="Times New Roman" w:hAnsi="Times New Roman" w:cs="Times New Roman"/>
          <w:szCs w:val="22"/>
        </w:rPr>
        <w:t xml:space="preserve"> Российской Федерации.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93"/>
      <w:bookmarkEnd w:id="5"/>
      <w:r w:rsidRPr="00C46112">
        <w:rPr>
          <w:rFonts w:ascii="Times New Roman" w:hAnsi="Times New Roman" w:cs="Times New Roman"/>
          <w:szCs w:val="22"/>
        </w:rPr>
        <w:t>12. Сведения об имуществе подлежат исключению из Перечня в следующих случаях: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в отношении имущества в установленном законодательством Российской Федерации порядке принято решение о его использовании для государственных нужд. В правовом акте об исключении сведений об имуществе из Перечня указывается направление использования имущества и реквизиты решения об использовании имущества для государственных нужд;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право собственности Томской области на имущество прекращено;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прекращение существования имущества;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4) имущество признано в установленном законодательством Российской Федерации порядке непригодным для использования.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6" w:name="P98"/>
      <w:bookmarkEnd w:id="6"/>
      <w:r w:rsidRPr="00C46112">
        <w:rPr>
          <w:rFonts w:ascii="Times New Roman" w:hAnsi="Times New Roman" w:cs="Times New Roman"/>
          <w:szCs w:val="22"/>
        </w:rPr>
        <w:t xml:space="preserve">13. Уполномоченный орган уведомляет арендатора о принятии решения об исключении </w:t>
      </w:r>
      <w:r w:rsidRPr="00C46112">
        <w:rPr>
          <w:rFonts w:ascii="Times New Roman" w:hAnsi="Times New Roman" w:cs="Times New Roman"/>
          <w:szCs w:val="22"/>
        </w:rPr>
        <w:lastRenderedPageBreak/>
        <w:t xml:space="preserve">сведений об имуществе из Перечня и подготовке проекта правового акта об исключении сведений об имуществе из Перечня в срок не позднее пяти рабочих дней со дня получения информации о наступлении одного из случаев, указанных в </w:t>
      </w:r>
      <w:hyperlink w:anchor="P93" w:history="1">
        <w:r w:rsidRPr="00C46112">
          <w:rPr>
            <w:rFonts w:ascii="Times New Roman" w:hAnsi="Times New Roman" w:cs="Times New Roman"/>
            <w:szCs w:val="22"/>
          </w:rPr>
          <w:t>пункте 12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порядка, за исключением случая, предусмотренного настоящим пунктом.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случае если имущество приобретено его арендатором в собственность в соответствии с Федеральным </w:t>
      </w:r>
      <w:hyperlink r:id="rId29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30" w:history="1">
        <w:r w:rsidRPr="00C46112">
          <w:rPr>
            <w:rFonts w:ascii="Times New Roman" w:hAnsi="Times New Roman" w:cs="Times New Roman"/>
            <w:szCs w:val="22"/>
          </w:rPr>
          <w:t>подпунктах 6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31" w:history="1">
        <w:r w:rsidRPr="00C46112">
          <w:rPr>
            <w:rFonts w:ascii="Times New Roman" w:hAnsi="Times New Roman" w:cs="Times New Roman"/>
            <w:szCs w:val="22"/>
          </w:rPr>
          <w:t>8</w:t>
        </w:r>
      </w:hyperlink>
      <w:r w:rsidRPr="00C46112">
        <w:rPr>
          <w:rFonts w:ascii="Times New Roman" w:hAnsi="Times New Roman" w:cs="Times New Roman"/>
          <w:szCs w:val="22"/>
        </w:rPr>
        <w:t xml:space="preserve"> и </w:t>
      </w:r>
      <w:hyperlink r:id="rId32" w:history="1">
        <w:r w:rsidRPr="00C46112">
          <w:rPr>
            <w:rFonts w:ascii="Times New Roman" w:hAnsi="Times New Roman" w:cs="Times New Roman"/>
            <w:szCs w:val="22"/>
          </w:rPr>
          <w:t>9 пункта 2 статьи 39.3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Федерации, указанная в </w:t>
      </w:r>
      <w:hyperlink w:anchor="P98" w:history="1">
        <w:r w:rsidRPr="00C46112">
          <w:rPr>
            <w:rFonts w:ascii="Times New Roman" w:hAnsi="Times New Roman" w:cs="Times New Roman"/>
            <w:szCs w:val="22"/>
          </w:rPr>
          <w:t>абзаце первом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пункта информация арендатору не направляется.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4. Опубликование Перечня и предоставление сведений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об имуществе, сведения о котором включены в Перечень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14. Уполномоченный орган: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осуществляет размещение Перечня или актуализацию содержащихся в нем сведений на официальном сайте уполномоченного органа в течение десяти рабочих дней со дня утверждения Перечня или изменений в Перечень соответственно;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предоставляет в акционерное общество "Федеральная корпорация по развитию малого и среднего предпринимательства" сведения о Перечне и изменениях в него в порядке, по форме и в сроки, установленные </w:t>
      </w:r>
      <w:hyperlink r:id="rId33" w:history="1">
        <w:r w:rsidRPr="00C46112">
          <w:rPr>
            <w:rFonts w:ascii="Times New Roman" w:hAnsi="Times New Roman" w:cs="Times New Roman"/>
            <w:szCs w:val="22"/>
          </w:rPr>
          <w:t>Приказом</w:t>
        </w:r>
      </w:hyperlink>
      <w:r w:rsidRPr="00C46112">
        <w:rPr>
          <w:rFonts w:ascii="Times New Roman" w:hAnsi="Times New Roman" w:cs="Times New Roman"/>
          <w:szCs w:val="22"/>
        </w:rPr>
        <w:t xml:space="preserve"> Министерства экономического развития Российской Федерации от 20 апреля 2016 года N 264 "Об утверждении Порядка представления сведений об утвержденных перечнях государственного имущества и муниципального имущества, указанных в </w:t>
      </w:r>
      <w:hyperlink r:id="rId34" w:history="1">
        <w:r w:rsidRPr="00C46112">
          <w:rPr>
            <w:rFonts w:ascii="Times New Roman" w:hAnsi="Times New Roman" w:cs="Times New Roman"/>
            <w:szCs w:val="22"/>
          </w:rPr>
          <w:t>части 4 статьи 18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"О развитии малого и среднего предпринимательства в Российской Федерации", а также об изменениях, внесенных в такие перечни, в акционерное общество "Федеральная корпорация по развитию малого и среднего предпринимательства", формы представления и состава таких сведений".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C46112" w:rsidRP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lastRenderedPageBreak/>
        <w:t>Приложение N 1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к порядку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формирования, ведения, обязательного опубликования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перечня государственного имущества Томской области,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свободного от прав третьих лиц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rPr>
          <w:rFonts w:ascii="Times New Roman" w:hAnsi="Times New Roman" w:cs="Times New Roman"/>
          <w:szCs w:val="22"/>
        </w:rPr>
      </w:pPr>
      <w:bookmarkStart w:id="7" w:name="P118"/>
      <w:bookmarkEnd w:id="7"/>
      <w:r w:rsidRPr="00C46112">
        <w:rPr>
          <w:rFonts w:ascii="Times New Roman" w:hAnsi="Times New Roman" w:cs="Times New Roman"/>
          <w:szCs w:val="22"/>
        </w:rPr>
        <w:t>Форма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Перечень государственного имущества Томской области,</w:t>
      </w:r>
    </w:p>
    <w:p w:rsidR="001B1C85" w:rsidRPr="00C46112" w:rsidRDefault="001B1C85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свободного от прав третьих лиц (за исключением права</w:t>
      </w:r>
    </w:p>
    <w:p w:rsidR="001B1C85" w:rsidRPr="00C46112" w:rsidRDefault="001B1C85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хозяйственного ведения, права оперативного управления,</w:t>
      </w:r>
    </w:p>
    <w:p w:rsidR="001B1C85" w:rsidRPr="00C46112" w:rsidRDefault="001B1C85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а также имущественных прав субъектов малого</w:t>
      </w:r>
    </w:p>
    <w:p w:rsidR="001B1C85" w:rsidRPr="00C46112" w:rsidRDefault="001B1C85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 среднего предпринимательства)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304"/>
        <w:gridCol w:w="1304"/>
        <w:gridCol w:w="1077"/>
        <w:gridCol w:w="2268"/>
        <w:gridCol w:w="1429"/>
        <w:gridCol w:w="1204"/>
      </w:tblGrid>
      <w:tr w:rsidR="00C46112" w:rsidRPr="00C46112">
        <w:tc>
          <w:tcPr>
            <w:tcW w:w="45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30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Адрес (местоположение) имущества &lt;1&gt;</w:t>
            </w:r>
          </w:p>
        </w:tc>
        <w:tc>
          <w:tcPr>
            <w:tcW w:w="130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Вид недвижимого имущества; тип движимого имущества &lt;2&gt;</w:t>
            </w:r>
          </w:p>
        </w:tc>
        <w:tc>
          <w:tcPr>
            <w:tcW w:w="1077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Наименование имущества &lt;3&gt;</w:t>
            </w:r>
          </w:p>
        </w:tc>
        <w:tc>
          <w:tcPr>
            <w:tcW w:w="4901" w:type="dxa"/>
            <w:gridSpan w:val="3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Сведения об имуществе (недвижимое имущество)</w:t>
            </w:r>
          </w:p>
        </w:tc>
      </w:tr>
      <w:tr w:rsidR="00C46112" w:rsidRPr="00C46112">
        <w:tc>
          <w:tcPr>
            <w:tcW w:w="45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01" w:type="dxa"/>
            <w:gridSpan w:val="3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Основная характеристика имущества &lt;4&gt;</w:t>
            </w:r>
          </w:p>
        </w:tc>
      </w:tr>
      <w:tr w:rsidR="00C46112" w:rsidRPr="00C46112">
        <w:tc>
          <w:tcPr>
            <w:tcW w:w="45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Площадь - для земельных участков, зданий, помещений; протяженность, объем, площадь, глубина залегания - для сооружений</w:t>
            </w:r>
          </w:p>
        </w:tc>
        <w:tc>
          <w:tcPr>
            <w:tcW w:w="1429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Фактическое значение</w:t>
            </w:r>
          </w:p>
        </w:tc>
        <w:tc>
          <w:tcPr>
            <w:tcW w:w="120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</w:tr>
      <w:tr w:rsidR="001B1C85" w:rsidRPr="00C46112">
        <w:tc>
          <w:tcPr>
            <w:tcW w:w="45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30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30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077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268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429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120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</w:tbl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4"/>
        <w:gridCol w:w="1304"/>
        <w:gridCol w:w="850"/>
        <w:gridCol w:w="850"/>
        <w:gridCol w:w="964"/>
        <w:gridCol w:w="1531"/>
        <w:gridCol w:w="844"/>
        <w:gridCol w:w="964"/>
        <w:gridCol w:w="964"/>
      </w:tblGrid>
      <w:tr w:rsidR="00C46112" w:rsidRPr="00C46112">
        <w:tc>
          <w:tcPr>
            <w:tcW w:w="4752" w:type="dxa"/>
            <w:gridSpan w:val="5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Сведения об имуществе (недвижимое имущество)</w:t>
            </w:r>
          </w:p>
        </w:tc>
        <w:tc>
          <w:tcPr>
            <w:tcW w:w="4303" w:type="dxa"/>
            <w:gridSpan w:val="4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Сведения об имуществе (движимое имущество)</w:t>
            </w:r>
          </w:p>
        </w:tc>
      </w:tr>
      <w:tr w:rsidR="00C46112" w:rsidRPr="00C46112">
        <w:tc>
          <w:tcPr>
            <w:tcW w:w="2088" w:type="dxa"/>
            <w:gridSpan w:val="2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Учетный номер &lt;5&gt;</w:t>
            </w:r>
          </w:p>
        </w:tc>
        <w:tc>
          <w:tcPr>
            <w:tcW w:w="850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Техническое состояние &lt;6&gt;</w:t>
            </w:r>
          </w:p>
        </w:tc>
        <w:tc>
          <w:tcPr>
            <w:tcW w:w="850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Категория земель</w:t>
            </w:r>
          </w:p>
        </w:tc>
        <w:tc>
          <w:tcPr>
            <w:tcW w:w="96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Вид разрешенного использования земельного участка</w:t>
            </w:r>
          </w:p>
        </w:tc>
        <w:tc>
          <w:tcPr>
            <w:tcW w:w="4303" w:type="dxa"/>
            <w:gridSpan w:val="4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</w:tr>
      <w:tr w:rsidR="00C46112" w:rsidRPr="00C46112">
        <w:tc>
          <w:tcPr>
            <w:tcW w:w="78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130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Вид номера (кадастровый, условный)</w:t>
            </w:r>
          </w:p>
        </w:tc>
        <w:tc>
          <w:tcPr>
            <w:tcW w:w="850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Государственный регистрационный знак (транспортное средство)</w:t>
            </w:r>
          </w:p>
        </w:tc>
        <w:tc>
          <w:tcPr>
            <w:tcW w:w="84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Марка, модель</w:t>
            </w:r>
          </w:p>
        </w:tc>
        <w:tc>
          <w:tcPr>
            <w:tcW w:w="96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Год выпуска</w:t>
            </w:r>
          </w:p>
        </w:tc>
        <w:tc>
          <w:tcPr>
            <w:tcW w:w="96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Состав имущества &lt;7&gt;</w:t>
            </w:r>
          </w:p>
        </w:tc>
      </w:tr>
      <w:tr w:rsidR="001B1C85" w:rsidRPr="00C46112">
        <w:tc>
          <w:tcPr>
            <w:tcW w:w="78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30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850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96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31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84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96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96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</w:tbl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99"/>
        <w:gridCol w:w="1204"/>
        <w:gridCol w:w="1077"/>
        <w:gridCol w:w="1134"/>
        <w:gridCol w:w="1474"/>
        <w:gridCol w:w="1054"/>
        <w:gridCol w:w="1429"/>
      </w:tblGrid>
      <w:tr w:rsidR="00C46112" w:rsidRPr="00C46112">
        <w:tc>
          <w:tcPr>
            <w:tcW w:w="9071" w:type="dxa"/>
            <w:gridSpan w:val="7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Сведения о собственнике, владельце имущества (далее - правообладатель) и о правах третьих лиц на имущество</w:t>
            </w:r>
          </w:p>
        </w:tc>
      </w:tr>
      <w:tr w:rsidR="00C46112" w:rsidRPr="00C46112">
        <w:tc>
          <w:tcPr>
            <w:tcW w:w="2903" w:type="dxa"/>
            <w:gridSpan w:val="2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Для договоров аренды и безвозмездного пользования</w:t>
            </w:r>
          </w:p>
        </w:tc>
        <w:tc>
          <w:tcPr>
            <w:tcW w:w="1077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Наименование правообладателя &lt;9&gt;</w:t>
            </w:r>
          </w:p>
        </w:tc>
        <w:tc>
          <w:tcPr>
            <w:tcW w:w="113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Наличие ограниченного вещного права на имущество &lt;10&gt;</w:t>
            </w:r>
          </w:p>
        </w:tc>
        <w:tc>
          <w:tcPr>
            <w:tcW w:w="147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Идентификационный номер налогоплательщика &lt;11&gt;</w:t>
            </w:r>
          </w:p>
        </w:tc>
        <w:tc>
          <w:tcPr>
            <w:tcW w:w="1054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Номер телефона &lt;12&gt;</w:t>
            </w:r>
          </w:p>
        </w:tc>
        <w:tc>
          <w:tcPr>
            <w:tcW w:w="1429" w:type="dxa"/>
            <w:vMerge w:val="restart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Адрес электронной почты &lt;13&gt;</w:t>
            </w:r>
          </w:p>
        </w:tc>
      </w:tr>
      <w:tr w:rsidR="00C46112" w:rsidRPr="00C46112">
        <w:tc>
          <w:tcPr>
            <w:tcW w:w="1699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Наличие права аренды или права безвозмездного пользования на имущество &lt;8&gt;</w:t>
            </w:r>
          </w:p>
        </w:tc>
        <w:tc>
          <w:tcPr>
            <w:tcW w:w="1204" w:type="dxa"/>
          </w:tcPr>
          <w:p w:rsidR="001B1C85" w:rsidRPr="00C46112" w:rsidRDefault="001B1C8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Дата окончания срока действия договора (при наличии)</w:t>
            </w:r>
          </w:p>
        </w:tc>
        <w:tc>
          <w:tcPr>
            <w:tcW w:w="1077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  <w:vMerge/>
          </w:tcPr>
          <w:p w:rsidR="001B1C85" w:rsidRPr="00C46112" w:rsidRDefault="001B1C85">
            <w:pPr>
              <w:rPr>
                <w:rFonts w:ascii="Times New Roman" w:hAnsi="Times New Roman" w:cs="Times New Roman"/>
              </w:rPr>
            </w:pPr>
          </w:p>
        </w:tc>
      </w:tr>
      <w:tr w:rsidR="001B1C85" w:rsidRPr="00C46112">
        <w:tc>
          <w:tcPr>
            <w:tcW w:w="1699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lastRenderedPageBreak/>
              <w:t>17</w:t>
            </w:r>
          </w:p>
        </w:tc>
        <w:tc>
          <w:tcPr>
            <w:tcW w:w="120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1077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13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20</w:t>
            </w:r>
          </w:p>
        </w:tc>
        <w:tc>
          <w:tcPr>
            <w:tcW w:w="147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21</w:t>
            </w:r>
          </w:p>
        </w:tc>
        <w:tc>
          <w:tcPr>
            <w:tcW w:w="1054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1429" w:type="dxa"/>
          </w:tcPr>
          <w:p w:rsidR="001B1C85" w:rsidRPr="00C46112" w:rsidRDefault="001B1C8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46112">
              <w:rPr>
                <w:rFonts w:ascii="Times New Roman" w:hAnsi="Times New Roman" w:cs="Times New Roman"/>
                <w:szCs w:val="22"/>
              </w:rPr>
              <w:t>23</w:t>
            </w:r>
          </w:p>
        </w:tc>
      </w:tr>
    </w:tbl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--------------------------------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&lt;1&gt; Для недвижимого имущества указывается адрес в соответствии со сведениями, содержащимися в Едином государственном реестре недвижимости, для движимого имущества - адресный ориентир, в том числе почтовый адрес места его постоянного размещения, а при невозможности его указания - полный адрес места нахождения исполнительного органа государственной власти Томской области, осуществляющего полномочия собственника такого имущества.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&lt;2&gt; Для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&lt;3&gt; Для недвижимого имущества указывается наименование согласно сведениям, содержащимся в Едином государственном реестре недвижимости, а при отсутствии данных сведений указывается наименование имущества в соответствии со сведениями, содержащимися в Реестре государственного имущества Томской области. Если имущество является помещением, указывается его номер в здании. Для движимого имущества указывается наименование согласно сведениям, содержащимся в Реестре государственного имущества Томской области.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&lt;4&gt; Указываются сведения о недвижимом имуществе согласно сведениям, содержащимся в Едином государственном реестре недвижимости, а при отсутствии данных сведений указывается наименование имущества в соответствии со сведениями, содержащимися в Реестре государственного имущества Томской области.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&lt;5&gt; Указывается кадастровый номер недвижимого имущества или его части, сведения о котором (которой) включаются в перечень государственного имущества Томской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при его отсутствии - условный номер.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&lt;6&gt; На основании документов, содержащих актуальные сведения о техническом состоянии недвижимого имущества, указывается одно 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&lt;7&gt; 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&lt;8&gt; Указывается "Да" или "Нет".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&lt;9&gt; Для имущества, составляющего Казну Томской области, указывается наименование публично-правового образования, для имущества, закрепленного на праве хозяйственного ведения или праве оперативного управления, указывается наименование областного государственного унитарного предприятия, областного государственного учреждения, за которым закреплено это имущество.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&lt;10&gt; Для имущества, составляющего Казну Томской области, указывается: "Нет", для имущества, закрепленного на праве хозяйственного ведения или праве оперативного управления, указывается: "Право хозяйственного ведения" или "Право оперативного управления".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&lt;11&gt; Идентификационный номер налогоплательщика указывается только для областного государственного унитарного предприятия, областного государственного учреждения.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&lt;12&gt;, &lt;13&gt; Указывается номер телефона и адрес электронной почты ответственного </w:t>
      </w:r>
      <w:r w:rsidRPr="00C46112">
        <w:rPr>
          <w:rFonts w:ascii="Times New Roman" w:hAnsi="Times New Roman" w:cs="Times New Roman"/>
          <w:szCs w:val="22"/>
        </w:rPr>
        <w:lastRenderedPageBreak/>
        <w:t>структурного подразделения или сотрудника правообладателя 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по вопросам заключения договора аренды имущества.</w:t>
      </w:r>
    </w:p>
    <w:p w:rsidR="00C46112" w:rsidRPr="00C46112" w:rsidRDefault="00C4611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Приложение N 2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к порядку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формирования, ведения, обязательного опубликования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перечня государственного имущества Томской области,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свободного от прав третьих лиц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8" w:name="P206"/>
      <w:bookmarkEnd w:id="8"/>
      <w:r w:rsidRPr="00C46112">
        <w:rPr>
          <w:rFonts w:ascii="Times New Roman" w:hAnsi="Times New Roman" w:cs="Times New Roman"/>
          <w:szCs w:val="22"/>
        </w:rPr>
        <w:t>ВИДЫ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ИМУЩЕСТВА, КОТОРЫЕ ИСПОЛЬЗУЮТСЯ ДЛЯ ФОРМИРОВАНИЯ ПЕРЕЧНЯ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ГОСУДАРСТВЕННОГО ИМУЩЕСТВА ТОМСКОЙ ОБЛАСТИ, СВОБОДНОГО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ОТ ПРАВ ТРЕТЬИХ ЛИЦ (ЗА ИСКЛЮЧЕНИЕМ ПРАВА ХОЗЯЙСТВЕННОГО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ВЕДЕНИЯ, ПРАВА ОПЕРАТИВНОГО УПРАВЛЕНИЯ, А ТАКЖЕ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ИМУЩЕСТВЕННЫХ ПРАВ СУБЪЕКТОВ МАЛОГО И СРЕДНЕГО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ПРЕДПРИНИМАТЕЛЬСТВА)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1. Движимое имущество: оборудование, машины, механизмы, установки, инвентарь, инструменты, транспортные средства, пригодные к эксплуатации по назначению с учетом их технического состояния, экономических характеристик и морального износа.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2. Объекты недвижимого имущества, имеющие доступ к объектам транспортной инфраструктуры.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</w:t>
      </w:r>
      <w:hyperlink r:id="rId35" w:history="1">
        <w:r w:rsidRPr="00C46112">
          <w:rPr>
            <w:rFonts w:ascii="Times New Roman" w:hAnsi="Times New Roman" w:cs="Times New Roman"/>
            <w:szCs w:val="22"/>
          </w:rPr>
          <w:t>статьей 11.9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Приложение N 2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к постановлению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Законодательной Думы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Томской области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от 23.04.2020 N 2315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9" w:name="P229"/>
      <w:bookmarkEnd w:id="9"/>
      <w:r w:rsidRPr="00C46112">
        <w:rPr>
          <w:rFonts w:ascii="Times New Roman" w:hAnsi="Times New Roman" w:cs="Times New Roman"/>
          <w:szCs w:val="22"/>
        </w:rPr>
        <w:t>ПОРЯДОК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 УСЛОВИЯ ПРЕДОСТАВЛЕНИЯ В АРЕНДУ ГОСУДАРСТВЕННОГО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ИМУЩЕСТВА ТОМСКОЙ ОБЛАСТИ СУБЪЕКТАМ МАЛОГО И СРЕДНЕГО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ПРЕДПРИНИМАТЕЛЬСТВА, А ТАКЖЕ ОРГАНИЗАЦИЯМ, ОБРАЗУЮЩИМ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ИНФРАСТРУКТУРУ ПОДДЕРЖКИ СУБЪЕКТОВ МАЛОГО И СРЕДНЕГО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ПРЕДПРИНИМАТЕЛЬСТВА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1. Общие положения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1. Настоящий порядок устанавливает особенности предоставления в аренду (в том числе </w:t>
      </w:r>
      <w:r w:rsidRPr="00C46112">
        <w:rPr>
          <w:rFonts w:ascii="Times New Roman" w:hAnsi="Times New Roman" w:cs="Times New Roman"/>
          <w:szCs w:val="22"/>
        </w:rPr>
        <w:lastRenderedPageBreak/>
        <w:t>льготы для субъектов малого и среднего предпринимательства, являющихся сельскохозяйственными кооперативами или занимающихся социально значимыми видами деятельности, иными установленными государственными программами (подпрограммами) Томской области приоритетными видами деятельности) имущества, включенного в перечень государственного имущества Томской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(далее - Перечень).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Понятия, используемые в настоящем порядке, применяются в значениях, определенных федеральным законодательством.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2. Недвижимое имущество, в том числе земельные участки, и движимое имущество, сведения о котором включены в Перечень (далее - имущество), предоставляется в аренду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предпринимательства, по результатам проведения конкурсов или аукционов на право заключения договора аренды имущества, за исключением случаев, установленных </w:t>
      </w:r>
      <w:hyperlink r:id="rId36" w:history="1">
        <w:r w:rsidRPr="00C46112">
          <w:rPr>
            <w:rFonts w:ascii="Times New Roman" w:hAnsi="Times New Roman" w:cs="Times New Roman"/>
            <w:szCs w:val="22"/>
          </w:rPr>
          <w:t>частями 1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37" w:history="1">
        <w:r w:rsidRPr="00C46112">
          <w:rPr>
            <w:rFonts w:ascii="Times New Roman" w:hAnsi="Times New Roman" w:cs="Times New Roman"/>
            <w:szCs w:val="22"/>
          </w:rPr>
          <w:t>3.1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38" w:history="1">
        <w:r w:rsidRPr="00C46112">
          <w:rPr>
            <w:rFonts w:ascii="Times New Roman" w:hAnsi="Times New Roman" w:cs="Times New Roman"/>
            <w:szCs w:val="22"/>
          </w:rPr>
          <w:t>3.2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39" w:history="1">
        <w:r w:rsidRPr="00C46112">
          <w:rPr>
            <w:rFonts w:ascii="Times New Roman" w:hAnsi="Times New Roman" w:cs="Times New Roman"/>
            <w:szCs w:val="22"/>
          </w:rPr>
          <w:t>9 статьи 17.1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 и </w:t>
      </w:r>
      <w:hyperlink r:id="rId40" w:history="1">
        <w:r w:rsidRPr="00C46112">
          <w:rPr>
            <w:rFonts w:ascii="Times New Roman" w:hAnsi="Times New Roman" w:cs="Times New Roman"/>
            <w:szCs w:val="22"/>
          </w:rPr>
          <w:t>пунктом 2 статьи 39.6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0" w:name="P241"/>
      <w:bookmarkEnd w:id="10"/>
      <w:r w:rsidRPr="00C46112">
        <w:rPr>
          <w:rFonts w:ascii="Times New Roman" w:hAnsi="Times New Roman" w:cs="Times New Roman"/>
          <w:szCs w:val="22"/>
        </w:rPr>
        <w:t xml:space="preserve">3. Право заключить договор аренды имущества в отношении имущества имеют 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41" w:history="1">
        <w:r w:rsidRPr="00C46112">
          <w:rPr>
            <w:rFonts w:ascii="Times New Roman" w:hAnsi="Times New Roman" w:cs="Times New Roman"/>
            <w:szCs w:val="22"/>
          </w:rPr>
          <w:t>части 3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Федерации", и организации, образующие инфраструктуру поддержки субъектов малого и среднего предпринимательства, сведения о которых содержатся в едином реестре организаций, образующих инфраструктуру поддержки субъектов малого и среднего предпринимательства (далее - Субъекты, заявители), в отношении которых отсутствуют основания для отказа в оказании государственной поддержки, предусмотренные </w:t>
      </w:r>
      <w:hyperlink r:id="rId42" w:history="1">
        <w:r w:rsidRPr="00C46112">
          <w:rPr>
            <w:rFonts w:ascii="Times New Roman" w:hAnsi="Times New Roman" w:cs="Times New Roman"/>
            <w:szCs w:val="22"/>
          </w:rPr>
          <w:t>частью 5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4. Отношения по предоставлению имущества, не урегулированные </w:t>
      </w:r>
      <w:hyperlink w:anchor="P295" w:history="1">
        <w:r w:rsidRPr="00C46112">
          <w:rPr>
            <w:rFonts w:ascii="Times New Roman" w:hAnsi="Times New Roman" w:cs="Times New Roman"/>
            <w:szCs w:val="22"/>
          </w:rPr>
          <w:t>разделами 3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w:anchor="P307" w:history="1">
        <w:r w:rsidRPr="00C46112">
          <w:rPr>
            <w:rFonts w:ascii="Times New Roman" w:hAnsi="Times New Roman" w:cs="Times New Roman"/>
            <w:szCs w:val="22"/>
          </w:rPr>
          <w:t>4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порядка, регулируются Гражданским </w:t>
      </w:r>
      <w:hyperlink r:id="rId43" w:history="1">
        <w:r w:rsidRPr="00C46112">
          <w:rPr>
            <w:rFonts w:ascii="Times New Roman" w:hAnsi="Times New Roman" w:cs="Times New Roman"/>
            <w:szCs w:val="22"/>
          </w:rPr>
          <w:t>кодексом</w:t>
        </w:r>
      </w:hyperlink>
      <w:r w:rsidRPr="00C46112">
        <w:rPr>
          <w:rFonts w:ascii="Times New Roman" w:hAnsi="Times New Roman" w:cs="Times New Roman"/>
          <w:szCs w:val="22"/>
        </w:rPr>
        <w:t xml:space="preserve"> Российской Федерации, Земельным </w:t>
      </w:r>
      <w:hyperlink r:id="rId44" w:history="1">
        <w:r w:rsidRPr="00C46112">
          <w:rPr>
            <w:rFonts w:ascii="Times New Roman" w:hAnsi="Times New Roman" w:cs="Times New Roman"/>
            <w:szCs w:val="22"/>
          </w:rPr>
          <w:t>кодексом</w:t>
        </w:r>
      </w:hyperlink>
      <w:r w:rsidRPr="00C46112">
        <w:rPr>
          <w:rFonts w:ascii="Times New Roman" w:hAnsi="Times New Roman" w:cs="Times New Roman"/>
          <w:szCs w:val="22"/>
        </w:rPr>
        <w:t xml:space="preserve"> Российской Федерации, законами Томской области от 9 июля 2019 года </w:t>
      </w:r>
      <w:hyperlink r:id="rId45" w:history="1">
        <w:r w:rsidRPr="00C46112">
          <w:rPr>
            <w:rFonts w:ascii="Times New Roman" w:hAnsi="Times New Roman" w:cs="Times New Roman"/>
            <w:szCs w:val="22"/>
          </w:rPr>
          <w:t>N 70-ОЗ</w:t>
        </w:r>
      </w:hyperlink>
      <w:r w:rsidRPr="00C46112">
        <w:rPr>
          <w:rFonts w:ascii="Times New Roman" w:hAnsi="Times New Roman" w:cs="Times New Roman"/>
          <w:szCs w:val="22"/>
        </w:rPr>
        <w:t xml:space="preserve"> "О предоставлении государственного имущества Томской области в аренду и безвозмездное пользование", от 9 июля 2015 года </w:t>
      </w:r>
      <w:hyperlink r:id="rId46" w:history="1">
        <w:r w:rsidRPr="00C46112">
          <w:rPr>
            <w:rFonts w:ascii="Times New Roman" w:hAnsi="Times New Roman" w:cs="Times New Roman"/>
            <w:szCs w:val="22"/>
          </w:rPr>
          <w:t>N 100-ОЗ</w:t>
        </w:r>
      </w:hyperlink>
      <w:r w:rsidRPr="00C46112">
        <w:rPr>
          <w:rFonts w:ascii="Times New Roman" w:hAnsi="Times New Roman" w:cs="Times New Roman"/>
          <w:szCs w:val="22"/>
        </w:rPr>
        <w:t xml:space="preserve"> "О земельных отношениях в Томской области".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2. Особенности предоставления имущества (за исключением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земельных участков), включенного в Перечень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5. Имущество, предоставляется в аренду исполнительным органом государственной власти Томской области, областным государственным учреждением, областным государственным унитарным предприятием, доверительным управляющим (далее - правообладатель):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1) имущество, составляющее Казну Томской области и не переданное в доверительное управление, - исполнительным органом государственной власти Томской области, наделенным полномочием по предоставлению имущества, составляющего Казну Томской области, в аренду в соответствии с </w:t>
      </w:r>
      <w:hyperlink r:id="rId47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 (далее - уполномоченный орган);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имущество, закрепленное на праве оперативного управления за областным государственным учреждением либо на праве хозяйственного ведения или праве оперативного управления за областным государственным унитарным предприятием, - областным государственным учреждением или областным государственным унитарным предприятием (далее - балансодержатели) с согласия исполнительного органа государственной власти Томской области, наделенного полномочием на дачу согласия на передачу имущества, закрепленного за балансодержателем, в аренду в соответствии с </w:t>
      </w:r>
      <w:hyperlink r:id="rId48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</w:t>
      </w:r>
      <w:r w:rsidRPr="00C46112">
        <w:rPr>
          <w:rFonts w:ascii="Times New Roman" w:hAnsi="Times New Roman" w:cs="Times New Roman"/>
          <w:szCs w:val="22"/>
        </w:rPr>
        <w:lastRenderedPageBreak/>
        <w:t>70-ОЗ "О предоставлении государственного имущества Томской области в аренду и безвозмездное пользование";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имущество, переданное в доверительное управление, - доверительным управляющим.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Организатором торгов на право заключения договора аренды имущества, сведения о котором включены в Перечень, выступает правообладатель либо привлеченная им организация, уполномоченная в соответствии с действующим законодательством на осуществление функций по организации и проведению торгов на право заключения договоров аренды имущества (далее - специализированная организация).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6. Предоставление в аренду имущества осуществляется: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1) по результатам проведения торгов на право заключения договора аренды имущества в соответствии с </w:t>
      </w:r>
      <w:hyperlink r:id="rId49" w:history="1">
        <w:r w:rsidRPr="00C46112">
          <w:rPr>
            <w:rFonts w:ascii="Times New Roman" w:hAnsi="Times New Roman" w:cs="Times New Roman"/>
            <w:szCs w:val="22"/>
          </w:rPr>
          <w:t>Правилами</w:t>
        </w:r>
      </w:hyperlink>
      <w:r w:rsidRPr="00C46112">
        <w:rPr>
          <w:rFonts w:ascii="Times New Roman" w:hAnsi="Times New Roman" w:cs="Times New Roman"/>
          <w:szCs w:val="22"/>
        </w:rPr>
        <w:t xml:space="preserve">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имущества, утвержденными Приказом Федеральной антимонопольной службы от 10 февраля 2010 года N 67 "О порядке проведения конкурсов или аукционов на право заключения договоров аренды, договоров безвозмездного пользования договоров доверительного управления имуществом, иных договоров предусматривающих переход прав в отношении государственного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которые проводятся по инициативе правообладателя или на основании заявления Субъекта о предоставлении имущества в аренду по результатам проведения торгов;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по заявлению Субъекта, имеющего право на предоставление имущества, составляющего Казну Томской области, о предоставлении имущества в аренду без проведения торгов в соответствии с </w:t>
      </w:r>
      <w:hyperlink r:id="rId50" w:history="1">
        <w:r w:rsidRPr="00C46112">
          <w:rPr>
            <w:rFonts w:ascii="Times New Roman" w:hAnsi="Times New Roman" w:cs="Times New Roman"/>
            <w:szCs w:val="22"/>
          </w:rPr>
          <w:t>главой 5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конкуренции", а также в иных случаях, когда допускается заключение договора аренды имущества без проведения торгов в соответствии с </w:t>
      </w:r>
      <w:hyperlink r:id="rId51" w:history="1">
        <w:r w:rsidRPr="00C46112">
          <w:rPr>
            <w:rFonts w:ascii="Times New Roman" w:hAnsi="Times New Roman" w:cs="Times New Roman"/>
            <w:szCs w:val="22"/>
          </w:rPr>
          <w:t>частью 1 статьи 17.1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конкуренции", в том числе: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порядке предоставления государственной преференции без получения предварительного согласия в письменной форме антимонопольного органа в соответствии с </w:t>
      </w:r>
      <w:hyperlink r:id="rId52" w:history="1">
        <w:r w:rsidRPr="00C46112">
          <w:rPr>
            <w:rFonts w:ascii="Times New Roman" w:hAnsi="Times New Roman" w:cs="Times New Roman"/>
            <w:szCs w:val="22"/>
          </w:rPr>
          <w:t>пунктом 4 части 3 статьи 19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порядке предоставления государственной преференции с предварительного согласия антимонопольного органа в соответствии с </w:t>
      </w:r>
      <w:hyperlink r:id="rId53" w:history="1">
        <w:r w:rsidRPr="00C46112">
          <w:rPr>
            <w:rFonts w:ascii="Times New Roman" w:hAnsi="Times New Roman" w:cs="Times New Roman"/>
            <w:szCs w:val="22"/>
          </w:rPr>
          <w:t>пунктом 13 части 1 статьи 19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конкуренции". В этом случае уполномоченный орган подготавливает и направляет в антимонопольный орган заявление о даче согласия на предоставление такой преференции в соответствии со </w:t>
      </w:r>
      <w:hyperlink r:id="rId54" w:history="1">
        <w:r w:rsidRPr="00C46112">
          <w:rPr>
            <w:rFonts w:ascii="Times New Roman" w:hAnsi="Times New Roman" w:cs="Times New Roman"/>
            <w:szCs w:val="22"/>
          </w:rPr>
          <w:t>статьей 20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7. Правообладатель или специализированная организация объявляет аукцион или конкурс на право заключения договора аренды имущества в срок не позднее шести месяцев с даты поступления заявления Субъекта о предоставлении имущества в аренду по результатам проведения торгов.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8. Основанием для заключения договора аренды имущества без проведения торгов является решение исполнительного органа государственной власти Томской области, наделенного полномочием на дачу согласия на передачу такого имущества в аренду в соответствии с </w:t>
      </w:r>
      <w:hyperlink r:id="rId55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пользование", принятое по результатам рассмотрения заявления о предоставлении имущества в аренду без проведения торгов.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9. Для заключения договора аренды имущества без проведения торгов Субъект предоставляет правообладателю документы: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lastRenderedPageBreak/>
        <w:t>1) в отношении имущества, составляющего Казну Томской области: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а) заявление о предоставлении имущества в аренду без проведения торгов, по форме, утвержденной уполномоченным органом, содержащее в том числе обоснование достижения целей передачи областного государственного имущества, установленных </w:t>
      </w:r>
      <w:hyperlink r:id="rId56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б) документы, подтверждающие наличие оснований для заключения договора без проведения торгов в соответствии со </w:t>
      </w:r>
      <w:hyperlink r:id="rId57" w:history="1">
        <w:r w:rsidRPr="00C46112">
          <w:rPr>
            <w:rFonts w:ascii="Times New Roman" w:hAnsi="Times New Roman" w:cs="Times New Roman"/>
            <w:szCs w:val="22"/>
          </w:rPr>
          <w:t>статьей 17.1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26 июля 2006 года N 135-ФЗ "О защите конкуренции";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в) документы, подтверждающие сведения о заявителе: заверенные копии учредительных документов юридического лица; заверенную копию документа, удостоверяющего личность физического лица, и его согласие на обработку персональных данных; заверенную копию документа, подтверждающего полномочия представителя выступать от имени юридического или физического лица;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в отношении имущества, закрепленного за балансодержателем: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а) заявление о предоставлении имущества в аренду без проведения торгов по форме, утвержденной уполномоченным органом;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б) справку с обоснованием достижения целей передачи имущества, установленных </w:t>
      </w:r>
      <w:hyperlink r:id="rId58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пользование", подписанную руководителем балансодержателя и согласованную структурным подразделением Администрации Томской области или исполнительным органом государственной власти Томской области, осуществляющим функции и полномочия учредителя балансодержателя;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в) документы, подтверждающие сведения о передаваемом имуществе: документы, подтверждающие права, обременения, ограничения в отношении имущества; заверенную копию технического плана или учетно-технической документации с графическим отображением и (или) описанием передаваемой части такого имущества;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г) документы, подтверждающие сведения о балансодержателе: заверенные копии учредительных документов; заверенную копию документа, подтверждающего полномочия лица выступать от имени балансодержателя;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д) документы, подтверждающие сведения о лице, которому передается имущество: заверенные копии учредительных документов юридического лица; заверенную копию документа, удостоверяющего личность физического лица, и его согласие на обработку персональных данных; заверенную копию документа, подтверждающего полномочия представителя выступать от имени юридического или физического лица;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е) в случае передачи имущества, закрепленного за областным государственным автономным учреждением, - заверенную копию документа, содержащего рекомендации наблюдательного совета областного государственного автономного учреждения по вопросу о передаче имущества;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ж) в случае передачи имущества государственной организацией, образующей в соответствии с Федеральным </w:t>
      </w:r>
      <w:hyperlink r:id="rId59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24 июля 1998 года N 124-ФЗ "Об основных гарантиях прав ребенка в Российской Федерации" социальную инфраструктуру для детей, - заключение об оценке последствий заключения договора для обеспечения жизнедеятельности, образования, развития, отдыха и оздоровления детей, оказания им медицинской помощи, профилактики заболеваний у детей, их социальной защиты и социального обслуживания.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10. Поступившее правообладателю заявление о предоставлении имущества в аренду без проведения торгов регистрируется в порядке, установленном для регистрации входящей корреспонденции либо в специальном журнале, если указанный порядок не предусматривает </w:t>
      </w:r>
      <w:r w:rsidRPr="00C46112">
        <w:rPr>
          <w:rFonts w:ascii="Times New Roman" w:hAnsi="Times New Roman" w:cs="Times New Roman"/>
          <w:szCs w:val="22"/>
        </w:rPr>
        <w:lastRenderedPageBreak/>
        <w:t>проставление времени поступления документа.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1" w:name="P273"/>
      <w:bookmarkEnd w:id="11"/>
      <w:r w:rsidRPr="00C46112">
        <w:rPr>
          <w:rFonts w:ascii="Times New Roman" w:hAnsi="Times New Roman" w:cs="Times New Roman"/>
          <w:szCs w:val="22"/>
        </w:rPr>
        <w:t xml:space="preserve">11. Заявление о предоставлении имущества в аренду без проведения торгов рассматривается правообладателем в течение 10 рабочих дней со дня регистрации на соответствие содержания и формы указанного заявления и прилагаемых к нему документов требованиям, установленными Федеральным </w:t>
      </w:r>
      <w:hyperlink r:id="rId60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26 июля 2006 года N 135-ФЗ "О защите конкуренции", </w:t>
      </w:r>
      <w:hyperlink r:id="rId61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пользование". При несоблюдении указанных в настоящем абзаце требований заявителю в письменной форме направляются замечания с предложением устранить их в десятидневный срок.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случае получения правообладателем в установленный срок документов, направленных на устранение замечаний, указанных в </w:t>
      </w:r>
      <w:hyperlink w:anchor="P273" w:history="1">
        <w:r w:rsidRPr="00C46112">
          <w:rPr>
            <w:rFonts w:ascii="Times New Roman" w:hAnsi="Times New Roman" w:cs="Times New Roman"/>
            <w:szCs w:val="22"/>
          </w:rPr>
          <w:t>абзаце первом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пункта, процедура рассмотрения заявления о предоставлении имущества в аренду без проведения торгов осуществляется по правилам и в сроки, установленные настоящим пунктом. При этом течение сроков, установленных </w:t>
      </w:r>
      <w:hyperlink w:anchor="P273" w:history="1">
        <w:r w:rsidRPr="00C46112">
          <w:rPr>
            <w:rFonts w:ascii="Times New Roman" w:hAnsi="Times New Roman" w:cs="Times New Roman"/>
            <w:szCs w:val="22"/>
          </w:rPr>
          <w:t>абзацами первым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w:anchor="P276" w:history="1">
        <w:r w:rsidRPr="00C46112">
          <w:rPr>
            <w:rFonts w:ascii="Times New Roman" w:hAnsi="Times New Roman" w:cs="Times New Roman"/>
            <w:szCs w:val="22"/>
          </w:rPr>
          <w:t>четвертым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пункта, начинается сначала.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случае неполучения правообладателем в установленный срок документов, направленных на устранение замечаний, указанных в </w:t>
      </w:r>
      <w:hyperlink w:anchor="P273" w:history="1">
        <w:r w:rsidRPr="00C46112">
          <w:rPr>
            <w:rFonts w:ascii="Times New Roman" w:hAnsi="Times New Roman" w:cs="Times New Roman"/>
            <w:szCs w:val="22"/>
          </w:rPr>
          <w:t>абзаце первом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пункта, заявителю отказывается в предоставлении имущества в аренду без проведения торгов по правилам и в сроки, установленные </w:t>
      </w:r>
      <w:hyperlink w:anchor="P278" w:history="1">
        <w:r w:rsidRPr="00C46112">
          <w:rPr>
            <w:rFonts w:ascii="Times New Roman" w:hAnsi="Times New Roman" w:cs="Times New Roman"/>
            <w:szCs w:val="22"/>
          </w:rPr>
          <w:t>пунктом 12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2" w:name="P276"/>
      <w:bookmarkEnd w:id="12"/>
      <w:r w:rsidRPr="00C46112">
        <w:rPr>
          <w:rFonts w:ascii="Times New Roman" w:hAnsi="Times New Roman" w:cs="Times New Roman"/>
          <w:szCs w:val="22"/>
        </w:rPr>
        <w:t>Заявление о предоставлении имущества в аренду без проведения торгов подлежит рассмотрению по существу в течение 20 рабочих дней со дня его регистрации с учетом особенностей, предусмотренных настоящем пунктом.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 случае если в течение срока рассмотрения по существу заявления о предоставлении имущества в аренду без проведения торгов поступило заявление от другого Субъекта о предоставлении того же имущества в аренду без проведения торгов, последнее заявление подлежит рассмотрению в случае наличия оснований для отказа в предоставлении имущества первому заявителю.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3" w:name="P278"/>
      <w:bookmarkEnd w:id="13"/>
      <w:r w:rsidRPr="00C46112">
        <w:rPr>
          <w:rFonts w:ascii="Times New Roman" w:hAnsi="Times New Roman" w:cs="Times New Roman"/>
          <w:szCs w:val="22"/>
        </w:rPr>
        <w:t>12. Заявителю отказывается в предоставлении имущества в аренду без проведения торгов являются следующие по следующим основаниям: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заявителю не может быть предоставлена государственная поддержка в соответствии с </w:t>
      </w:r>
      <w:hyperlink r:id="rId62" w:history="1">
        <w:r w:rsidRPr="00C46112">
          <w:rPr>
            <w:rFonts w:ascii="Times New Roman" w:hAnsi="Times New Roman" w:cs="Times New Roman"/>
            <w:szCs w:val="22"/>
          </w:rPr>
          <w:t>частью 3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3) заявителю должно быть отказано в получении мер государственной поддержки в соответствии с </w:t>
      </w:r>
      <w:hyperlink r:id="rId63" w:history="1">
        <w:r w:rsidRPr="00C46112">
          <w:rPr>
            <w:rFonts w:ascii="Times New Roman" w:hAnsi="Times New Roman" w:cs="Times New Roman"/>
            <w:szCs w:val="22"/>
          </w:rPr>
          <w:t>частью 5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Отказ в предоставлении имущества в аренду без проведения торгов, содержащий основания для такого отказа, направляется Субъекту не позднее 2 рабочих дней со дня истечения срока рассмотрения по существу заявления о предоставлении имущества в аренду без проведения торгов, а в случае неполучения правообладателем в установленный срок документов, направленных на устранение замечаний, указанных в </w:t>
      </w:r>
      <w:hyperlink w:anchor="P273" w:history="1">
        <w:r w:rsidRPr="00C46112">
          <w:rPr>
            <w:rFonts w:ascii="Times New Roman" w:hAnsi="Times New Roman" w:cs="Times New Roman"/>
            <w:szCs w:val="22"/>
          </w:rPr>
          <w:t>абзаце первом пункта 11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порядка, со дня истечения срока рассмотрения заявления о предоставлении имущества в аренду без проведения торгов на соответствие содержания и формы такого заявления и прилагаемых к нему документов требованиям, установленными Федеральным </w:t>
      </w:r>
      <w:hyperlink r:id="rId64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от 26 июля 2006 года N 135-ФЗ "О защите конкуренции", </w:t>
      </w:r>
      <w:hyperlink r:id="rId65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lastRenderedPageBreak/>
        <w:t>Получение отказа в заключении договора аренды имущества не препятствует повторному обращению Субъекта после устранения обстоятельств, послуживших основаниями для отказа в предоставлении имущества в аренду.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13. Условия о допуске к участию в аукционе или конкурсе на право заключения договора аренды имущества должны предусматривать следующие основания для отказа в допуске заявителя к участию в торгах: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заявитель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заявитель является субъектом малого и среднего предпринимательства, в отношении которого не может оказываться государственная поддержка в соответствии с </w:t>
      </w:r>
      <w:hyperlink r:id="rId66" w:history="1">
        <w:r w:rsidRPr="00C46112">
          <w:rPr>
            <w:rFonts w:ascii="Times New Roman" w:hAnsi="Times New Roman" w:cs="Times New Roman"/>
            <w:szCs w:val="22"/>
          </w:rPr>
          <w:t>частью 3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3) заявитель является лицом, которому должно быть отказано в получении государственной поддержки в соответствии с </w:t>
      </w:r>
      <w:hyperlink r:id="rId67" w:history="1">
        <w:r w:rsidRPr="00C46112">
          <w:rPr>
            <w:rFonts w:ascii="Times New Roman" w:hAnsi="Times New Roman" w:cs="Times New Roman"/>
            <w:szCs w:val="22"/>
          </w:rPr>
          <w:t>частью 5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14. Извещение о проведении аукциона должно содержать сведения о льготах по арендной плате и условиях их предоставления.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15. Документация об аукционе, конкурсная документация должна содержать требования к содержанию, форме и составу заявки на участие в аукционе (конкурсе) и прилагаемым к ней документам, позволяющие определить соответствие заявителя всем требованиям к участникам торгов (отсутствие оснований для отказа в допуске к участию в торгах).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В документацию об аукционе дополнительно включаются требования к документам, добровольно предоставляемым заявителем, желающим получить льготы по арендной плате, подтверждающим наличие у заявителя права на получение указанных льгот. Отсутствие таких документов не является основанием для отказа заявителю, отвечающему требованиям </w:t>
      </w:r>
      <w:hyperlink w:anchor="P241" w:history="1">
        <w:r w:rsidRPr="00C46112">
          <w:rPr>
            <w:rFonts w:ascii="Times New Roman" w:hAnsi="Times New Roman" w:cs="Times New Roman"/>
            <w:szCs w:val="22"/>
          </w:rPr>
          <w:t>пункта 3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порядка, в признании участником торгов, но препятствует включению в договор аренды имущества условий о льготах по арендной плате.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16. В случае выявления факта использования имущества не по назначению (целевому назначению) и (или) с нарушением запретов, установленных </w:t>
      </w:r>
      <w:hyperlink r:id="rId68" w:history="1">
        <w:r w:rsidRPr="00C46112">
          <w:rPr>
            <w:rFonts w:ascii="Times New Roman" w:hAnsi="Times New Roman" w:cs="Times New Roman"/>
            <w:szCs w:val="22"/>
          </w:rPr>
          <w:t>частью 4.2 статьи 18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Федерации", а также в случаях, предусмотренных </w:t>
      </w:r>
      <w:hyperlink r:id="rId69" w:history="1">
        <w:r w:rsidRPr="00C46112">
          <w:rPr>
            <w:rFonts w:ascii="Times New Roman" w:hAnsi="Times New Roman" w:cs="Times New Roman"/>
            <w:szCs w:val="22"/>
          </w:rPr>
          <w:t>статьей 619</w:t>
        </w:r>
      </w:hyperlink>
      <w:r w:rsidRPr="00C46112">
        <w:rPr>
          <w:rFonts w:ascii="Times New Roman" w:hAnsi="Times New Roman" w:cs="Times New Roman"/>
          <w:szCs w:val="22"/>
        </w:rPr>
        <w:t xml:space="preserve"> Гражданского кодекса Российской Федерации, правообладатель в течение 5 рабочих дней со дня выявления указанного в настоящем абзаце факта направляет в орган, уполномоченный на ведение реестра субъектов малого и среднего предпринимательства - получателей имущественной поддержки, информацию о нарушениях арендатором условий предоставления поддержки.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Расторжение договора аренды имущества осуществляется в соответствии с условиями, предусмотренными договором аренды имущества.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17. Для заключения договора аренды в отношении имущества, закрепленного за балансодержателем, балансодержатель получает согласие исполнительного органа государственной власти Томской области, наделенного полномочием на дачу согласия на передачу имущества, закрепленного за балансодержателем, в аренду в соответствии с </w:t>
      </w:r>
      <w:hyperlink r:id="rId70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Томской области от 9 июля 2019 года N 70-ОЗ "О предоставлении государственного имущества Томской области в аренду и безвозмездное пользование".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bookmarkStart w:id="14" w:name="P295"/>
      <w:bookmarkEnd w:id="14"/>
      <w:r w:rsidRPr="00C46112">
        <w:rPr>
          <w:rFonts w:ascii="Times New Roman" w:hAnsi="Times New Roman" w:cs="Times New Roman"/>
          <w:szCs w:val="22"/>
        </w:rPr>
        <w:t>3. Установление льгот по арендной плате за имущество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(за исключением земельных участков), включенное в Перечень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bookmarkStart w:id="15" w:name="P298"/>
      <w:bookmarkEnd w:id="15"/>
      <w:r w:rsidRPr="00C46112">
        <w:rPr>
          <w:rFonts w:ascii="Times New Roman" w:hAnsi="Times New Roman" w:cs="Times New Roman"/>
          <w:szCs w:val="22"/>
        </w:rPr>
        <w:lastRenderedPageBreak/>
        <w:t xml:space="preserve">18. Субъектам, занимающимся социально значимыми видами деятельности, </w:t>
      </w:r>
      <w:hyperlink w:anchor="P350" w:history="1">
        <w:r w:rsidRPr="00C46112">
          <w:rPr>
            <w:rFonts w:ascii="Times New Roman" w:hAnsi="Times New Roman" w:cs="Times New Roman"/>
            <w:szCs w:val="22"/>
          </w:rPr>
          <w:t>перечень</w:t>
        </w:r>
      </w:hyperlink>
      <w:r w:rsidRPr="00C46112">
        <w:rPr>
          <w:rFonts w:ascii="Times New Roman" w:hAnsi="Times New Roman" w:cs="Times New Roman"/>
          <w:szCs w:val="22"/>
        </w:rPr>
        <w:t xml:space="preserve"> которых содержится в приложении к настоящему порядку, предоставляется льгота по арендной плате - пятьдесят процентов размера арендной платы, определенной в соответствии с законодательством Российской Федерации и Томской области.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19. Для подтверждения права на получение льготы по арендной плате при предоставлении имущества без проведения торгов Субъект одновременно с заявлением о предоставлении имущества без проведения торгов представляет копии следующих документов: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документа, удостоверяющего личность заявителя (представителя заявителя);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документа, подтверждающего полномочия представителя заявителя (в случае если с заявлением обращается представитель заявителя);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учредительных документов (для юридических лиц).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16" w:name="P303"/>
      <w:bookmarkEnd w:id="16"/>
      <w:r w:rsidRPr="00C46112">
        <w:rPr>
          <w:rFonts w:ascii="Times New Roman" w:hAnsi="Times New Roman" w:cs="Times New Roman"/>
          <w:szCs w:val="22"/>
        </w:rPr>
        <w:t>20. Льготы по арендной плате применяются к размеру арендной платы, указанному в договоре аренды имущества. При этом подлежащая уплате сумма арендной платы определяется с учетом указанных льгот в течение срока их действия. Порядок применения указанных льгот, срок их действия, условия предоставления и отмены включаются в договор аренды имущества.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21. Установленные в соответствии с настоящей главой льготы по арендной плате подлежат отмене в следующих случаях: порча имущества, несвоевременное внесение арендной платы более двух периодов подряд, отпадение оснований установления такой льготы со дня наступления указанного случая.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 случае отмены льготы применяется размер арендной платы, определенный без учета льгот и установленный договором аренды имущества.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outlineLvl w:val="1"/>
        <w:rPr>
          <w:rFonts w:ascii="Times New Roman" w:hAnsi="Times New Roman" w:cs="Times New Roman"/>
          <w:szCs w:val="22"/>
        </w:rPr>
      </w:pPr>
      <w:bookmarkStart w:id="17" w:name="P307"/>
      <w:bookmarkEnd w:id="17"/>
      <w:r w:rsidRPr="00C46112">
        <w:rPr>
          <w:rFonts w:ascii="Times New Roman" w:hAnsi="Times New Roman" w:cs="Times New Roman"/>
          <w:szCs w:val="22"/>
        </w:rPr>
        <w:t>4. Порядок предоставления земельных участков,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включенных в Перечень, льготы по арендной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плате за указанные земельные участки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22. Земельные участки, сведения о которых включены в Перечень (далее - земельные участки), предоставляются в аренду уполномоченным органом.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Организатором аукциона на право заключения договора аренды земельного участка (далее - аукцион) выступает уполномоченный орган либо привлеченная им специализированная организация.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23. Предоставление в аренду земельных участков осуществляется в соответствии с </w:t>
      </w:r>
      <w:hyperlink r:id="rId71" w:history="1">
        <w:r w:rsidRPr="00C46112">
          <w:rPr>
            <w:rFonts w:ascii="Times New Roman" w:hAnsi="Times New Roman" w:cs="Times New Roman"/>
            <w:szCs w:val="22"/>
          </w:rPr>
          <w:t>главой V.1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 на основании договора аренды, который заключается: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 результатам проведения аукциона, решение о проведении которого принимается уполномоченным органом по собственной инициативе или по заявлению Субъекта;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без проведения аукциона в случае предоставления земельного участка по заявлению Субъекта по основаниям, предусмотренным </w:t>
      </w:r>
      <w:hyperlink r:id="rId72" w:history="1">
        <w:r w:rsidRPr="00C46112">
          <w:rPr>
            <w:rFonts w:ascii="Times New Roman" w:hAnsi="Times New Roman" w:cs="Times New Roman"/>
            <w:szCs w:val="22"/>
          </w:rPr>
          <w:t>пунктом 2 статьи 39.6</w:t>
        </w:r>
      </w:hyperlink>
      <w:r w:rsidRPr="00C46112">
        <w:rPr>
          <w:rFonts w:ascii="Times New Roman" w:hAnsi="Times New Roman" w:cs="Times New Roman"/>
          <w:szCs w:val="22"/>
        </w:rPr>
        <w:t xml:space="preserve"> Земельного кодекса Российской Федерации.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24. Заявление о предоставлении земельного участка без проведения аукциона либо заявление о проведении аукциона (далее - заявление о предоставлении земельного участка) регистрируется уполномоченным органом в порядке, установленном для регистрации входящей корреспонденции.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25. Для участия в аукционе Субъект декларирует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Федеральным </w:t>
      </w:r>
      <w:hyperlink r:id="rId73" w:history="1">
        <w:r w:rsidRPr="00C46112">
          <w:rPr>
            <w:rFonts w:ascii="Times New Roman" w:hAnsi="Times New Roman" w:cs="Times New Roman"/>
            <w:szCs w:val="22"/>
          </w:rPr>
          <w:t>законом</w:t>
        </w:r>
      </w:hyperlink>
      <w:r w:rsidRPr="00C46112">
        <w:rPr>
          <w:rFonts w:ascii="Times New Roman" w:hAnsi="Times New Roman" w:cs="Times New Roman"/>
          <w:szCs w:val="22"/>
        </w:rPr>
        <w:t xml:space="preserve"> </w:t>
      </w:r>
      <w:r w:rsidRPr="00C46112">
        <w:rPr>
          <w:rFonts w:ascii="Times New Roman" w:hAnsi="Times New Roman" w:cs="Times New Roman"/>
          <w:szCs w:val="22"/>
        </w:rPr>
        <w:lastRenderedPageBreak/>
        <w:t xml:space="preserve">от 24 июля 2007 года N 209-ФЗ "О развитии малого и среднего предпринимательства в Российской Федерации", либо заявляет о своем соответствии условиям отнесения к субъектам малого и среднего предпринимательства в соответствии с </w:t>
      </w:r>
      <w:hyperlink r:id="rId74" w:history="1">
        <w:r w:rsidRPr="00C46112">
          <w:rPr>
            <w:rFonts w:ascii="Times New Roman" w:hAnsi="Times New Roman" w:cs="Times New Roman"/>
            <w:szCs w:val="22"/>
          </w:rPr>
          <w:t>частью 5 статьи 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26. Рассмотрение заявления о предоставлении земельного участка осуществляется уполномоченным органом в течение тридцати рабочих дней со дня его регистрации.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 случае если в течение срока рассмотрения по существу заявления о предоставлении имущества в аренду без проведения торгов поступило заявление от другого Субъекта о предоставлении того же имущества в аренду без проведения торгов, последнее заявление подлежит рассмотрению в случае наличия оснований для отказа в предоставлении имущества первому заявителю.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По результатам рассмотрения заявления о предоставлении земельного участка уполномоченный орган принимает одно из следующих решений: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 предоставлении земельного участка без проведения аукциона либо о проведении аукциона;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об отказе в предоставлении земельного участка.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27. Уполномоченный орган принимает решение об отказе в предоставлении земельного участка без проведения торгов в случае, если с заявлением о предоставлении земельного участка обратилось лицо, которое: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не является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2) является субъектом малого и среднего предпринимательства, в отношении которого не может оказываться государственная поддержка в соответствии с </w:t>
      </w:r>
      <w:hyperlink r:id="rId75" w:history="1">
        <w:r w:rsidRPr="00C46112">
          <w:rPr>
            <w:rFonts w:ascii="Times New Roman" w:hAnsi="Times New Roman" w:cs="Times New Roman"/>
            <w:szCs w:val="22"/>
          </w:rPr>
          <w:t>частью 3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3) является лицом, которому должно быть отказано в получении государственной поддержки в соответствии с </w:t>
      </w:r>
      <w:hyperlink r:id="rId76" w:history="1">
        <w:r w:rsidRPr="00C46112">
          <w:rPr>
            <w:rFonts w:ascii="Times New Roman" w:hAnsi="Times New Roman" w:cs="Times New Roman"/>
            <w:szCs w:val="22"/>
          </w:rPr>
          <w:t>частью 5 статьи 14</w:t>
        </w:r>
      </w:hyperlink>
      <w:r w:rsidRPr="00C46112">
        <w:rPr>
          <w:rFonts w:ascii="Times New Roman" w:hAnsi="Times New Roman" w:cs="Times New Roman"/>
          <w:szCs w:val="22"/>
        </w:rPr>
        <w:t xml:space="preserve"> Федерального закона от 24 июля 2007 года N 209-ФЗ "О развитии малого и среднего предпринимательства в Российской Федерации".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28. В договоре аренды земельного участка предусматриваются следующие условия: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срок договора, который составляет не менее пяти лет. Срок договора может быть уменьшен на основании поданного до заключения такого договора заявления Субъекта;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льготы по арендной плате и условия, при соблюдении которых они применяются, а также последствия их нарушения в виде обязательства арендатора уплачивать арендную плату в размере, определенном договором без применения льгот, с даты установления факта нарушения указанных условий;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запрет осуществлять действия, влекущие какое-либо ограничение (обременение) предоставленных арендатору имущественных прав, в том числе на передачу земельного участка в безвозмездное пользование (ссуду), переуступку прав и обязанностей по договору аренды другому лицу (перенаем), залог арендных прав и внесение их в качестве вклада в уставный капитал других субъектов хозяйственной деятельности, передачу в субаренду за исключением передачи в субаренду Субъектам;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4) запрет переуступки арендных прав по договору, передачи указанных прав в залог и их внесение в уставный капитал любых других субъектов хозяйственной деятельности, передачи третьим лицам прав и обязанностей по договору аренды такого земельного участка (перенаем), передачи в субаренду, за исключением предоставления такого земельного участка в субаренду </w:t>
      </w:r>
      <w:r w:rsidRPr="00C46112">
        <w:rPr>
          <w:rFonts w:ascii="Times New Roman" w:hAnsi="Times New Roman" w:cs="Times New Roman"/>
          <w:szCs w:val="22"/>
        </w:rPr>
        <w:lastRenderedPageBreak/>
        <w:t>Субъектам;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5) обязанность арендатора использовать земельный участок в соответствии с целевым назначением и видом разрешенного использования.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29. Изменение вида разрешенного использования земельного участка и (или) цели его использования в течение срока действия договора аренды земельного участка не допускается.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30. Льготы по арендной плате за земельные участки устанавливаются в соответствии с </w:t>
      </w:r>
      <w:hyperlink w:anchor="P298" w:history="1">
        <w:r w:rsidRPr="00C46112">
          <w:rPr>
            <w:rFonts w:ascii="Times New Roman" w:hAnsi="Times New Roman" w:cs="Times New Roman"/>
            <w:szCs w:val="22"/>
          </w:rPr>
          <w:t>пунктами 18</w:t>
        </w:r>
      </w:hyperlink>
      <w:r w:rsidRPr="00C46112">
        <w:rPr>
          <w:rFonts w:ascii="Times New Roman" w:hAnsi="Times New Roman" w:cs="Times New Roman"/>
          <w:szCs w:val="22"/>
        </w:rPr>
        <w:t xml:space="preserve"> - </w:t>
      </w:r>
      <w:hyperlink w:anchor="P303" w:history="1">
        <w:r w:rsidRPr="00C46112">
          <w:rPr>
            <w:rFonts w:ascii="Times New Roman" w:hAnsi="Times New Roman" w:cs="Times New Roman"/>
            <w:szCs w:val="22"/>
          </w:rPr>
          <w:t>20</w:t>
        </w:r>
      </w:hyperlink>
      <w:r w:rsidRPr="00C46112">
        <w:rPr>
          <w:rFonts w:ascii="Times New Roman" w:hAnsi="Times New Roman" w:cs="Times New Roman"/>
          <w:szCs w:val="22"/>
        </w:rPr>
        <w:t xml:space="preserve"> настоящего порядка.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31. Установленные в соответствии с настоящим разделом льготы по арендной плате за земельные участки подлежат отмене в следующих случаях: использование земельного участка не в соответствии с его целевым назначением и видом разрешенного использования земельного участка, несвоевременное внесение арендной платы более двух периодов подряд с даты установления факта соответствующего нарушения.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В случае отмены льготы применяется размер арендной платы, определенный без учета льгот и установленный договором аренды.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Приложение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к порядку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 условиям предоставления в аренду государственного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имущества Томской области субъектам малого и среднего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предпринимательства, а также организациям, образующим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инфраструктуру поддержки субъектов малого</w:t>
      </w:r>
    </w:p>
    <w:p w:rsidR="001B1C85" w:rsidRPr="00C46112" w:rsidRDefault="001B1C85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и среднего предпринимательства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8" w:name="P350"/>
      <w:bookmarkEnd w:id="18"/>
      <w:r w:rsidRPr="00C46112">
        <w:rPr>
          <w:rFonts w:ascii="Times New Roman" w:hAnsi="Times New Roman" w:cs="Times New Roman"/>
          <w:szCs w:val="22"/>
        </w:rPr>
        <w:t>ПЕРЕЧЕНЬ</w:t>
      </w:r>
    </w:p>
    <w:p w:rsidR="001B1C85" w:rsidRPr="00C46112" w:rsidRDefault="001B1C85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СОЦИАЛЬНО ЗНАЧИМЫХ ВИДОВ ДЕЯТЕЛЬНОСТИ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B1C85" w:rsidRPr="00C46112" w:rsidRDefault="001B1C85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 xml:space="preserve">К социально значимым видам деятельности относятся следующие виды экономической деятельности, содержащиеся в Общероссийском </w:t>
      </w:r>
      <w:hyperlink r:id="rId77" w:history="1">
        <w:r w:rsidRPr="00C46112">
          <w:rPr>
            <w:rFonts w:ascii="Times New Roman" w:hAnsi="Times New Roman" w:cs="Times New Roman"/>
            <w:szCs w:val="22"/>
          </w:rPr>
          <w:t>классификаторе</w:t>
        </w:r>
      </w:hyperlink>
      <w:r w:rsidRPr="00C46112">
        <w:rPr>
          <w:rFonts w:ascii="Times New Roman" w:hAnsi="Times New Roman" w:cs="Times New Roman"/>
          <w:szCs w:val="22"/>
        </w:rPr>
        <w:t xml:space="preserve"> видов экономической деятельности, принятом Приказом Федерального агентства по техническому регулированию и метрологии от 31 января 2014 N 14-ст (далее - ОКВЭД ОК 029-2014):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1) сельское, лесное хозяйство, охота, рыболовство и рыбоводство (</w:t>
      </w:r>
      <w:hyperlink r:id="rId78" w:history="1">
        <w:r w:rsidRPr="00C46112">
          <w:rPr>
            <w:rFonts w:ascii="Times New Roman" w:hAnsi="Times New Roman" w:cs="Times New Roman"/>
            <w:szCs w:val="22"/>
          </w:rPr>
          <w:t>раздел A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2) обрабатывающие производства (</w:t>
      </w:r>
      <w:hyperlink r:id="rId79" w:history="1">
        <w:r w:rsidRPr="00C46112">
          <w:rPr>
            <w:rFonts w:ascii="Times New Roman" w:hAnsi="Times New Roman" w:cs="Times New Roman"/>
            <w:szCs w:val="22"/>
          </w:rPr>
          <w:t>раздел С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029-2014, кроме производства подакцизных товаров и </w:t>
      </w:r>
      <w:hyperlink r:id="rId80" w:history="1">
        <w:r w:rsidRPr="00C46112">
          <w:rPr>
            <w:rFonts w:ascii="Times New Roman" w:hAnsi="Times New Roman" w:cs="Times New Roman"/>
            <w:szCs w:val="22"/>
          </w:rPr>
          <w:t>классов 17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81" w:history="1">
        <w:r w:rsidRPr="00C46112">
          <w:rPr>
            <w:rFonts w:ascii="Times New Roman" w:hAnsi="Times New Roman" w:cs="Times New Roman"/>
            <w:szCs w:val="22"/>
          </w:rPr>
          <w:t>18</w:t>
        </w:r>
      </w:hyperlink>
      <w:r w:rsidRPr="00C46112">
        <w:rPr>
          <w:rFonts w:ascii="Times New Roman" w:hAnsi="Times New Roman" w:cs="Times New Roman"/>
          <w:szCs w:val="22"/>
        </w:rPr>
        <w:t xml:space="preserve"> и </w:t>
      </w:r>
      <w:hyperlink r:id="rId82" w:history="1">
        <w:r w:rsidRPr="00C46112">
          <w:rPr>
            <w:rFonts w:ascii="Times New Roman" w:hAnsi="Times New Roman" w:cs="Times New Roman"/>
            <w:szCs w:val="22"/>
          </w:rPr>
          <w:t>подкласса 25.4</w:t>
        </w:r>
      </w:hyperlink>
      <w:r w:rsidRPr="00C46112">
        <w:rPr>
          <w:rFonts w:ascii="Times New Roman" w:hAnsi="Times New Roman" w:cs="Times New Roman"/>
          <w:szCs w:val="22"/>
        </w:rPr>
        <w:t>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3) строительство (</w:t>
      </w:r>
      <w:hyperlink r:id="rId83" w:history="1">
        <w:r w:rsidRPr="00C46112">
          <w:rPr>
            <w:rFonts w:ascii="Times New Roman" w:hAnsi="Times New Roman" w:cs="Times New Roman"/>
            <w:szCs w:val="22"/>
          </w:rPr>
          <w:t>раздел F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4) деятельность гостиниц и предприятий общественного питания (</w:t>
      </w:r>
      <w:hyperlink r:id="rId84" w:history="1">
        <w:r w:rsidRPr="00C46112">
          <w:rPr>
            <w:rFonts w:ascii="Times New Roman" w:hAnsi="Times New Roman" w:cs="Times New Roman"/>
            <w:szCs w:val="22"/>
          </w:rPr>
          <w:t>раздел I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5) деятельность сухопутного и трубопроводного транспорта (</w:t>
      </w:r>
      <w:hyperlink r:id="rId85" w:history="1">
        <w:r w:rsidRPr="00C46112">
          <w:rPr>
            <w:rFonts w:ascii="Times New Roman" w:hAnsi="Times New Roman" w:cs="Times New Roman"/>
            <w:szCs w:val="22"/>
          </w:rPr>
          <w:t>класс 49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029-2014, за исключением </w:t>
      </w:r>
      <w:hyperlink r:id="rId86" w:history="1">
        <w:r w:rsidRPr="00C46112">
          <w:rPr>
            <w:rFonts w:ascii="Times New Roman" w:hAnsi="Times New Roman" w:cs="Times New Roman"/>
            <w:szCs w:val="22"/>
          </w:rPr>
          <w:t>подклассов 49.1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87" w:history="1">
        <w:r w:rsidRPr="00C46112">
          <w:rPr>
            <w:rFonts w:ascii="Times New Roman" w:hAnsi="Times New Roman" w:cs="Times New Roman"/>
            <w:szCs w:val="22"/>
          </w:rPr>
          <w:t>49.2</w:t>
        </w:r>
      </w:hyperlink>
      <w:r w:rsidRPr="00C46112">
        <w:rPr>
          <w:rFonts w:ascii="Times New Roman" w:hAnsi="Times New Roman" w:cs="Times New Roman"/>
          <w:szCs w:val="22"/>
        </w:rPr>
        <w:t xml:space="preserve"> и </w:t>
      </w:r>
      <w:hyperlink r:id="rId88" w:history="1">
        <w:r w:rsidRPr="00C46112">
          <w:rPr>
            <w:rFonts w:ascii="Times New Roman" w:hAnsi="Times New Roman" w:cs="Times New Roman"/>
            <w:szCs w:val="22"/>
          </w:rPr>
          <w:t>49.5</w:t>
        </w:r>
      </w:hyperlink>
      <w:r w:rsidRPr="00C46112">
        <w:rPr>
          <w:rFonts w:ascii="Times New Roman" w:hAnsi="Times New Roman" w:cs="Times New Roman"/>
          <w:szCs w:val="22"/>
        </w:rPr>
        <w:t>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6) деятельность туристических агентств и прочих организаций, предоставляющих услуги в сфере туризма (</w:t>
      </w:r>
      <w:hyperlink r:id="rId89" w:history="1">
        <w:r w:rsidRPr="00C46112">
          <w:rPr>
            <w:rFonts w:ascii="Times New Roman" w:hAnsi="Times New Roman" w:cs="Times New Roman"/>
            <w:szCs w:val="22"/>
          </w:rPr>
          <w:t>класс 79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7) научные исследования и разработки (</w:t>
      </w:r>
      <w:hyperlink r:id="rId90" w:history="1">
        <w:r w:rsidRPr="00C46112">
          <w:rPr>
            <w:rFonts w:ascii="Times New Roman" w:hAnsi="Times New Roman" w:cs="Times New Roman"/>
            <w:szCs w:val="22"/>
          </w:rPr>
          <w:t>класс 72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lastRenderedPageBreak/>
        <w:t>8) деятельность в области архитектуры, инженерных изысканий и предоставление технических консультаций в этих областях (</w:t>
      </w:r>
      <w:hyperlink r:id="rId91" w:history="1">
        <w:r w:rsidRPr="00C46112">
          <w:rPr>
            <w:rFonts w:ascii="Times New Roman" w:hAnsi="Times New Roman" w:cs="Times New Roman"/>
            <w:szCs w:val="22"/>
          </w:rPr>
          <w:t>подкласс 71.1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9) технические испытания, исследования и сертификация (</w:t>
      </w:r>
      <w:hyperlink r:id="rId92" w:history="1">
        <w:r w:rsidRPr="00C46112">
          <w:rPr>
            <w:rFonts w:ascii="Times New Roman" w:hAnsi="Times New Roman" w:cs="Times New Roman"/>
            <w:szCs w:val="22"/>
          </w:rPr>
          <w:t>подкласс 71.2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10) деятельность в области здравоохранения и социальных услуг (</w:t>
      </w:r>
      <w:hyperlink r:id="rId93" w:history="1">
        <w:r w:rsidRPr="00C46112">
          <w:rPr>
            <w:rFonts w:ascii="Times New Roman" w:hAnsi="Times New Roman" w:cs="Times New Roman"/>
            <w:szCs w:val="22"/>
          </w:rPr>
          <w:t>раздел Q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11) образование (</w:t>
      </w:r>
      <w:hyperlink r:id="rId94" w:history="1">
        <w:r w:rsidRPr="00C46112">
          <w:rPr>
            <w:rFonts w:ascii="Times New Roman" w:hAnsi="Times New Roman" w:cs="Times New Roman"/>
            <w:szCs w:val="22"/>
          </w:rPr>
          <w:t>раздел P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12) деятельность в области спорта, отдыха и развлечений (</w:t>
      </w:r>
      <w:hyperlink r:id="rId95" w:history="1">
        <w:r w:rsidRPr="00C46112">
          <w:rPr>
            <w:rFonts w:ascii="Times New Roman" w:hAnsi="Times New Roman" w:cs="Times New Roman"/>
            <w:szCs w:val="22"/>
          </w:rPr>
          <w:t>класс 93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029-2014, кроме деятельности, связанной с рекламой - по </w:t>
      </w:r>
      <w:hyperlink r:id="rId96" w:history="1">
        <w:r w:rsidRPr="00C46112">
          <w:rPr>
            <w:rFonts w:ascii="Times New Roman" w:hAnsi="Times New Roman" w:cs="Times New Roman"/>
            <w:szCs w:val="22"/>
          </w:rPr>
          <w:t>подклассу 93.19</w:t>
        </w:r>
      </w:hyperlink>
      <w:r w:rsidRPr="00C46112">
        <w:rPr>
          <w:rFonts w:ascii="Times New Roman" w:hAnsi="Times New Roman" w:cs="Times New Roman"/>
          <w:szCs w:val="22"/>
        </w:rPr>
        <w:t xml:space="preserve">, с эксплуатацией видеоигр, действующих при опускании монет (жетонов), с организацией обрядов - по </w:t>
      </w:r>
      <w:hyperlink r:id="rId97" w:history="1">
        <w:r w:rsidRPr="00C46112">
          <w:rPr>
            <w:rFonts w:ascii="Times New Roman" w:hAnsi="Times New Roman" w:cs="Times New Roman"/>
            <w:szCs w:val="22"/>
          </w:rPr>
          <w:t>подклассам 93.29</w:t>
        </w:r>
      </w:hyperlink>
      <w:r w:rsidRPr="00C46112">
        <w:rPr>
          <w:rFonts w:ascii="Times New Roman" w:hAnsi="Times New Roman" w:cs="Times New Roman"/>
          <w:szCs w:val="22"/>
        </w:rPr>
        <w:t xml:space="preserve">, </w:t>
      </w:r>
      <w:hyperlink r:id="rId98" w:history="1">
        <w:r w:rsidRPr="00C46112">
          <w:rPr>
            <w:rFonts w:ascii="Times New Roman" w:hAnsi="Times New Roman" w:cs="Times New Roman"/>
            <w:szCs w:val="22"/>
          </w:rPr>
          <w:t>93.29.3</w:t>
        </w:r>
      </w:hyperlink>
      <w:r w:rsidRPr="00C46112">
        <w:rPr>
          <w:rFonts w:ascii="Times New Roman" w:hAnsi="Times New Roman" w:cs="Times New Roman"/>
          <w:szCs w:val="22"/>
        </w:rPr>
        <w:t>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13) разработка компьютерного программного обеспечения, консультационные услуги в данной области и другие сопутствующие услуги (</w:t>
      </w:r>
      <w:hyperlink r:id="rId99" w:history="1">
        <w:r w:rsidRPr="00C46112">
          <w:rPr>
            <w:rFonts w:ascii="Times New Roman" w:hAnsi="Times New Roman" w:cs="Times New Roman"/>
            <w:szCs w:val="22"/>
          </w:rPr>
          <w:t>класс 62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029-2014);</w:t>
      </w:r>
    </w:p>
    <w:p w:rsidR="001B1C85" w:rsidRPr="00C46112" w:rsidRDefault="001B1C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C46112">
        <w:rPr>
          <w:rFonts w:ascii="Times New Roman" w:hAnsi="Times New Roman" w:cs="Times New Roman"/>
          <w:szCs w:val="22"/>
        </w:rPr>
        <w:t>14) деятельность в области информационных технологий (</w:t>
      </w:r>
      <w:hyperlink r:id="rId100" w:history="1">
        <w:r w:rsidRPr="00C46112">
          <w:rPr>
            <w:rFonts w:ascii="Times New Roman" w:hAnsi="Times New Roman" w:cs="Times New Roman"/>
            <w:szCs w:val="22"/>
          </w:rPr>
          <w:t>класс 63</w:t>
        </w:r>
      </w:hyperlink>
      <w:r w:rsidRPr="00C46112">
        <w:rPr>
          <w:rFonts w:ascii="Times New Roman" w:hAnsi="Times New Roman" w:cs="Times New Roman"/>
          <w:szCs w:val="22"/>
        </w:rPr>
        <w:t xml:space="preserve"> ОКВЭД ОК 029-2014).</w:t>
      </w:r>
    </w:p>
    <w:p w:rsidR="001B1C85" w:rsidRPr="00C46112" w:rsidRDefault="001B1C8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1B1C85" w:rsidRPr="00C46112" w:rsidSect="004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C85"/>
    <w:rsid w:val="001B1C85"/>
    <w:rsid w:val="001C74EF"/>
    <w:rsid w:val="00620AD9"/>
    <w:rsid w:val="00C46112"/>
    <w:rsid w:val="00FC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9047F-3129-44AC-BD95-43CF2FC3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1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1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B1C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F8F469DC38592AAA2576FC107BB3AD4E9DD76ADB23C87201C15F7A06BE491213FD2F1487395FF95F31742E9F7718215868hFIAG" TargetMode="External"/><Relationship Id="rId21" Type="http://schemas.openxmlformats.org/officeDocument/2006/relationships/hyperlink" Target="consultantplus://offline/ref=F8F469DC38592AAA2576E21D6DDFF34A9FD836D422CC7B519E027C51E1191446BD6F12D56B18A70660396592700F3D586DE4917D53h5IBG" TargetMode="External"/><Relationship Id="rId34" Type="http://schemas.openxmlformats.org/officeDocument/2006/relationships/hyperlink" Target="consultantplus://offline/ref=F8F469DC38592AAA2576E21D6DDFF34A9FD930D327C47B519E027C51E1191446BD6F12D2681BAF54307664CE34532E5863E4937A4F59BB50hBI9G" TargetMode="External"/><Relationship Id="rId42" Type="http://schemas.openxmlformats.org/officeDocument/2006/relationships/hyperlink" Target="consultantplus://offline/ref=F8F469DC38592AAA2576E21D6DDFF34A9FD930D327C47B519E027C51E1191446BD6F12D2681BAD56357664CE34532E5863E4937A4F59BB50hBI9G" TargetMode="External"/><Relationship Id="rId47" Type="http://schemas.openxmlformats.org/officeDocument/2006/relationships/hyperlink" Target="consultantplus://offline/ref=F8F469DC38592AAA2576FC107BB3AD4E9DD76ADB23C87201C15F7A06BE491213FD2F1487395FF95F31742E9F7718215868hFIAG" TargetMode="External"/><Relationship Id="rId50" Type="http://schemas.openxmlformats.org/officeDocument/2006/relationships/hyperlink" Target="consultantplus://offline/ref=F8F469DC38592AAA2576E21D6DDFF34A9FD83DD220CF7B519E027C51E1191446BD6F12D56A10F80375283D9F7918235F74F8937Fh5I1G" TargetMode="External"/><Relationship Id="rId55" Type="http://schemas.openxmlformats.org/officeDocument/2006/relationships/hyperlink" Target="consultantplus://offline/ref=F8F469DC38592AAA2576FC107BB3AD4E9DD76ADB23C87201C15F7A06BE491213FD2F1487395FF95F31742E9F7718215868hFIAG" TargetMode="External"/><Relationship Id="rId63" Type="http://schemas.openxmlformats.org/officeDocument/2006/relationships/hyperlink" Target="consultantplus://offline/ref=F8F469DC38592AAA2576E21D6DDFF34A9FD930D327C47B519E027C51E1191446BD6F12D2681BAD56357664CE34532E5863E4937A4F59BB50hBI9G" TargetMode="External"/><Relationship Id="rId68" Type="http://schemas.openxmlformats.org/officeDocument/2006/relationships/hyperlink" Target="consultantplus://offline/ref=F8F469DC38592AAA2576E21D6DDFF34A9FD930D327C47B519E027C51E1191446BD6F12D2681BAF54327664CE34532E5863E4937A4F59BB50hBI9G" TargetMode="External"/><Relationship Id="rId76" Type="http://schemas.openxmlformats.org/officeDocument/2006/relationships/hyperlink" Target="consultantplus://offline/ref=F8F469DC38592AAA2576E21D6DDFF34A9FD930D327C47B519E027C51E1191446BD6F12D2681BAD56357664CE34532E5863E4937A4F59BB50hBI9G" TargetMode="External"/><Relationship Id="rId84" Type="http://schemas.openxmlformats.org/officeDocument/2006/relationships/hyperlink" Target="consultantplus://offline/ref=F8F469DC38592AAA2576E21D6DDFF34A9FD934DE23CB7B519E027C51E1191446BD6F12D2681FAF52357664CE34532E5863E4937A4F59BB50hBI9G" TargetMode="External"/><Relationship Id="rId89" Type="http://schemas.openxmlformats.org/officeDocument/2006/relationships/hyperlink" Target="consultantplus://offline/ref=F8F469DC38592AAA2576E21D6DDFF34A9FD934DE23CB7B519E027C51E1191446BD6F12D2681EAD53397664CE34532E5863E4937A4F59BB50hBI9G" TargetMode="External"/><Relationship Id="rId97" Type="http://schemas.openxmlformats.org/officeDocument/2006/relationships/hyperlink" Target="consultantplus://offline/ref=F8F469DC38592AAA2576E21D6DDFF34A9FD934DE23CB7B519E027C51E1191446BD6F12D2681EA950357664CE34532E5863E4937A4F59BB50hBI9G" TargetMode="External"/><Relationship Id="rId7" Type="http://schemas.openxmlformats.org/officeDocument/2006/relationships/hyperlink" Target="consultantplus://offline/ref=F8F469DC38592AAA2576FC107BB3AD4E9DD76ADB27C57303CB5D270CB6101E11FA204B822C4EA152386330986E04235Ah6IAG" TargetMode="External"/><Relationship Id="rId71" Type="http://schemas.openxmlformats.org/officeDocument/2006/relationships/hyperlink" Target="consultantplus://offline/ref=F8F469DC38592AAA2576E21D6DDFF34A9FD836D422CC7B519E027C51E1191446BD6F12D76A19A70660396592700F3D586DE4917D53h5IBG" TargetMode="External"/><Relationship Id="rId92" Type="http://schemas.openxmlformats.org/officeDocument/2006/relationships/hyperlink" Target="consultantplus://offline/ref=F8F469DC38592AAA2576E21D6DDFF34A9FD934DE23CB7B519E027C51E1191446BD6F12D2681FA45B387664CE34532E5863E4937A4F59BB50hBI9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8F469DC38592AAA2576E21D6DDFF34A9FD836D422CC7B519E027C51E1191446BD6F12D26D13AC59652C74CA7D062A466AFD8D7F5159hBIBG" TargetMode="External"/><Relationship Id="rId29" Type="http://schemas.openxmlformats.org/officeDocument/2006/relationships/hyperlink" Target="consultantplus://offline/ref=F8F469DC38592AAA2576E21D6DDFF34A9FD930D320CF7B519E027C51E1191446AF6F4ADE6812B2523663329F72h0I6G" TargetMode="External"/><Relationship Id="rId11" Type="http://schemas.openxmlformats.org/officeDocument/2006/relationships/hyperlink" Target="consultantplus://offline/ref=F8F469DC38592AAA2576E21D6DDFF34A9FD930D327C47B519E027C51E1191446BD6F12D2681BAF57397664CE34532E5863E4937A4F59BB50hBI9G" TargetMode="External"/><Relationship Id="rId24" Type="http://schemas.openxmlformats.org/officeDocument/2006/relationships/hyperlink" Target="consultantplus://offline/ref=F8F469DC38592AAA2576E21D6DDFF34A9FD836D422CC7B519E027C51E1191446BD6F12D56B12A70660396592700F3D586DE4917D53h5IBG" TargetMode="External"/><Relationship Id="rId32" Type="http://schemas.openxmlformats.org/officeDocument/2006/relationships/hyperlink" Target="consultantplus://offline/ref=F8F469DC38592AAA2576E21D6DDFF34A9FD836D422CC7B519E027C51E1191446BD6F12D26D13AC59652C74CA7D062A466AFD8D7F5159hBIBG" TargetMode="External"/><Relationship Id="rId37" Type="http://schemas.openxmlformats.org/officeDocument/2006/relationships/hyperlink" Target="consultantplus://offline/ref=F8F469DC38592AAA2576E21D6DDFF34A9FD83DD220CF7B519E027C51E1191446BD6F12D56B1EA70660396592700F3D586DE4917D53h5IBG" TargetMode="External"/><Relationship Id="rId40" Type="http://schemas.openxmlformats.org/officeDocument/2006/relationships/hyperlink" Target="consultantplus://offline/ref=F8F469DC38592AAA2576E21D6DDFF34A9FD836D422CC7B519E027C51E1191446BD6F12D76E1CA70660396592700F3D586DE4917D53h5IBG" TargetMode="External"/><Relationship Id="rId45" Type="http://schemas.openxmlformats.org/officeDocument/2006/relationships/hyperlink" Target="consultantplus://offline/ref=F8F469DC38592AAA2576FC107BB3AD4E9DD76ADB23C87201C15F7A06BE491213FD2F1487395FF95F31742E9F7718215868hFIAG" TargetMode="External"/><Relationship Id="rId53" Type="http://schemas.openxmlformats.org/officeDocument/2006/relationships/hyperlink" Target="consultantplus://offline/ref=F8F469DC38592AAA2576E21D6DDFF34A9FD83DD220CF7B519E027C51E1191446BD6F12D46F10F80375283D9F7918235F74F8937Fh5I1G" TargetMode="External"/><Relationship Id="rId58" Type="http://schemas.openxmlformats.org/officeDocument/2006/relationships/hyperlink" Target="consultantplus://offline/ref=F8F469DC38592AAA2576FC107BB3AD4E9DD76ADB23C87201C15F7A06BE491213FD2F1487395FF95F31742E9F7718215868hFIAG" TargetMode="External"/><Relationship Id="rId66" Type="http://schemas.openxmlformats.org/officeDocument/2006/relationships/hyperlink" Target="consultantplus://offline/ref=F8F469DC38592AAA2576E21D6DDFF34A9FD930D327C47B519E027C51E1191446BD6F12D2681BAD51397664CE34532E5863E4937A4F59BB50hBI9G" TargetMode="External"/><Relationship Id="rId74" Type="http://schemas.openxmlformats.org/officeDocument/2006/relationships/hyperlink" Target="consultantplus://offline/ref=F8F469DC38592AAA2576E21D6DDFF34A9FD930D327C47B519E027C51E1191446BD6F12D2681BAF51387664CE34532E5863E4937A4F59BB50hBI9G" TargetMode="External"/><Relationship Id="rId79" Type="http://schemas.openxmlformats.org/officeDocument/2006/relationships/hyperlink" Target="consultantplus://offline/ref=F8F469DC38592AAA2576E21D6DDFF34A9FD934DE23CB7B519E027C51E1191446BD6F12D2681BAB53307664CE34532E5863E4937A4F59BB50hBI9G" TargetMode="External"/><Relationship Id="rId87" Type="http://schemas.openxmlformats.org/officeDocument/2006/relationships/hyperlink" Target="consultantplus://offline/ref=F8F469DC38592AAA2576E21D6DDFF34A9FD934DE23CB7B519E027C51E1191446BD6F12D26818A551337664CE34532E5863E4937A4F59BB50hBI9G" TargetMode="External"/><Relationship Id="rId102" Type="http://schemas.openxmlformats.org/officeDocument/2006/relationships/theme" Target="theme/theme1.xml"/><Relationship Id="rId5" Type="http://schemas.openxmlformats.org/officeDocument/2006/relationships/hyperlink" Target="consultantplus://offline/ref=F8F469DC38592AAA2576FC107BB3AD4E9DD76ADB23CF7706CB507A06BE491213FD2F14872B5FA153317D3196730D77092EAF9E7D5845BB55A795F9E4h4I4G" TargetMode="External"/><Relationship Id="rId61" Type="http://schemas.openxmlformats.org/officeDocument/2006/relationships/hyperlink" Target="consultantplus://offline/ref=F8F469DC38592AAA2576FC107BB3AD4E9DD76ADB23C87201C15F7A06BE491213FD2F1487395FF95F31742E9F7718215868hFIAG" TargetMode="External"/><Relationship Id="rId82" Type="http://schemas.openxmlformats.org/officeDocument/2006/relationships/hyperlink" Target="consultantplus://offline/ref=F8F469DC38592AAA2576E21D6DDFF34A9FD934DE23CB7B519E027C51E1191446BD6F12D2681AA553357664CE34532E5863E4937A4F59BB50hBI9G" TargetMode="External"/><Relationship Id="rId90" Type="http://schemas.openxmlformats.org/officeDocument/2006/relationships/hyperlink" Target="consultantplus://offline/ref=F8F469DC38592AAA2576E21D6DDFF34A9FD934DE23CB7B519E027C51E1191446BD6F12D2681FA550347664CE34532E5863E4937A4F59BB50hBI9G" TargetMode="External"/><Relationship Id="rId95" Type="http://schemas.openxmlformats.org/officeDocument/2006/relationships/hyperlink" Target="consultantplus://offline/ref=F8F469DC38592AAA2576E21D6DDFF34A9FD934DE23CB7B519E027C51E1191446BD6F12D2681EA952367664CE34532E5863E4937A4F59BB50hBI9G" TargetMode="External"/><Relationship Id="rId19" Type="http://schemas.openxmlformats.org/officeDocument/2006/relationships/hyperlink" Target="consultantplus://offline/ref=F8F469DC38592AAA2576E21D6DDFF34A9FD836D422CC7B519E027C51E1191446BD6F12D26E1BAD59652C74CA7D062A466AFD8D7F5159hBIBG" TargetMode="External"/><Relationship Id="rId14" Type="http://schemas.openxmlformats.org/officeDocument/2006/relationships/hyperlink" Target="consultantplus://offline/ref=F8F469DC38592AAA2576E21D6DDFF34A9FD836D422CC7B519E027C51E1191446BD6F12D76C1AA70660396592700F3D586DE4917D53h5IBG" TargetMode="External"/><Relationship Id="rId22" Type="http://schemas.openxmlformats.org/officeDocument/2006/relationships/hyperlink" Target="consultantplus://offline/ref=F8F469DC38592AAA2576E21D6DDFF34A9FD836D422CC7B519E027C51E1191446BD6F12D56B1EA70660396592700F3D586DE4917D53h5IBG" TargetMode="External"/><Relationship Id="rId27" Type="http://schemas.openxmlformats.org/officeDocument/2006/relationships/hyperlink" Target="consultantplus://offline/ref=F8F469DC38592AAA2576E21D6DDFF34A9FD83DD220CF7B519E027C51E1191446AF6F4ADE6812B2523663329F72h0I6G" TargetMode="External"/><Relationship Id="rId30" Type="http://schemas.openxmlformats.org/officeDocument/2006/relationships/hyperlink" Target="consultantplus://offline/ref=F8F469DC38592AAA2576E21D6DDFF34A9FD836D422CC7B519E027C51E1191446BD6F12D76C1AA70660396592700F3D586DE4917D53h5IBG" TargetMode="External"/><Relationship Id="rId35" Type="http://schemas.openxmlformats.org/officeDocument/2006/relationships/hyperlink" Target="consultantplus://offline/ref=F8F469DC38592AAA2576E21D6DDFF34A9FD836D422CC7B519E027C51E1191446BD6F12D26E1EA70660396592700F3D586DE4917D53h5IBG" TargetMode="External"/><Relationship Id="rId43" Type="http://schemas.openxmlformats.org/officeDocument/2006/relationships/hyperlink" Target="consultantplus://offline/ref=F8F469DC38592AAA2576E21D6DDFF34A9FD834D520C97B519E027C51E1191446AF6F4ADE6812B2523663329F72h0I6G" TargetMode="External"/><Relationship Id="rId48" Type="http://schemas.openxmlformats.org/officeDocument/2006/relationships/hyperlink" Target="consultantplus://offline/ref=F8F469DC38592AAA2576FC107BB3AD4E9DD76ADB23C87201C15F7A06BE491213FD2F1487395FF95F31742E9F7718215868hFIAG" TargetMode="External"/><Relationship Id="rId56" Type="http://schemas.openxmlformats.org/officeDocument/2006/relationships/hyperlink" Target="consultantplus://offline/ref=F8F469DC38592AAA2576FC107BB3AD4E9DD76ADB23C87201C15F7A06BE491213FD2F1487395FF95F31742E9F7718215868hFIAG" TargetMode="External"/><Relationship Id="rId64" Type="http://schemas.openxmlformats.org/officeDocument/2006/relationships/hyperlink" Target="consultantplus://offline/ref=F8F469DC38592AAA2576E21D6DDFF34A9FD83DD220CF7B519E027C51E1191446AF6F4ADE6812B2523663329F72h0I6G" TargetMode="External"/><Relationship Id="rId69" Type="http://schemas.openxmlformats.org/officeDocument/2006/relationships/hyperlink" Target="consultantplus://offline/ref=F8F469DC38592AAA2576E21D6DDFF34A9FD835DE2BCF7B519E027C51E1191446BD6F12D2681BAB50377664CE34532E5863E4937A4F59BB50hBI9G" TargetMode="External"/><Relationship Id="rId77" Type="http://schemas.openxmlformats.org/officeDocument/2006/relationships/hyperlink" Target="consultantplus://offline/ref=F8F469DC38592AAA2576E21D6DDFF34A9FD934DE23CB7B519E027C51E1191446AF6F4ADE6812B2523663329F72h0I6G" TargetMode="External"/><Relationship Id="rId100" Type="http://schemas.openxmlformats.org/officeDocument/2006/relationships/hyperlink" Target="consultantplus://offline/ref=F8F469DC38592AAA2576E21D6DDFF34A9FD934DE23CB7B519E027C51E1191446BD6F12D2681FA950377664CE34532E5863E4937A4F59BB50hBI9G" TargetMode="External"/><Relationship Id="rId8" Type="http://schemas.openxmlformats.org/officeDocument/2006/relationships/hyperlink" Target="consultantplus://offline/ref=F8F469DC38592AAA2576FC107BB3AD4E9DD76ADB2BC9700FC75D270CB6101E11FA204B822C4EA152386330986E04235Ah6IAG" TargetMode="External"/><Relationship Id="rId51" Type="http://schemas.openxmlformats.org/officeDocument/2006/relationships/hyperlink" Target="consultantplus://offline/ref=F8F469DC38592AAA2576E21D6DDFF34A9FD83DD220CF7B519E027C51E1191446BD6F12D2681BAA52317664CE34532E5863E4937A4F59BB50hBI9G" TargetMode="External"/><Relationship Id="rId72" Type="http://schemas.openxmlformats.org/officeDocument/2006/relationships/hyperlink" Target="consultantplus://offline/ref=F8F469DC38592AAA2576E21D6DDFF34A9FD836D422CC7B519E027C51E1191446BD6F12D76E1CA70660396592700F3D586DE4917D53h5IBG" TargetMode="External"/><Relationship Id="rId80" Type="http://schemas.openxmlformats.org/officeDocument/2006/relationships/hyperlink" Target="consultantplus://offline/ref=F8F469DC38592AAA2576E21D6DDFF34A9FD934DE23CB7B519E027C51E1191446BD6F12D2681AAF5A367664CE34532E5863E4937A4F59BB50hBI9G" TargetMode="External"/><Relationship Id="rId85" Type="http://schemas.openxmlformats.org/officeDocument/2006/relationships/hyperlink" Target="consultantplus://offline/ref=F8F469DC38592AAA2576E21D6DDFF34A9FD934DE23CB7B519E027C51E1191446BD6F12D26818A553367664CE34532E5863E4937A4F59BB50hBI9G" TargetMode="External"/><Relationship Id="rId93" Type="http://schemas.openxmlformats.org/officeDocument/2006/relationships/hyperlink" Target="consultantplus://offline/ref=F8F469DC38592AAA2576E21D6DDFF34A9FD934DE23CB7B519E027C51E1191446BD6F12D2681EAF55367664CE34532E5863E4937A4F59BB50hBI9G" TargetMode="External"/><Relationship Id="rId98" Type="http://schemas.openxmlformats.org/officeDocument/2006/relationships/hyperlink" Target="consultantplus://offline/ref=F8F469DC38592AAA2576E21D6DDFF34A9FD934DE23CB7B519E027C51E1191446BD6F12D2681EA450327664CE34532E5863E4937A4F59BB50hBI9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8F469DC38592AAA2576FC107BB3AD4E9DD76ADB23CF7706CB507A06BE491213FD2F14872B5FA153317D3196730D77092EAF9E7D5845BB55A795F9E4h4I4G" TargetMode="External"/><Relationship Id="rId17" Type="http://schemas.openxmlformats.org/officeDocument/2006/relationships/hyperlink" Target="consultantplus://offline/ref=F8F469DC38592AAA2576E21D6DDFF34A9FDF34DE22C47B519E027C51E1191446AF6F4ADE6812B2523663329F72h0I6G" TargetMode="External"/><Relationship Id="rId25" Type="http://schemas.openxmlformats.org/officeDocument/2006/relationships/hyperlink" Target="consultantplus://offline/ref=F8F469DC38592AAA2576FC107BB3AD4E9DD76ADB23C87201C15F7A06BE491213FD2F1487395FF95F31742E9F7718215868hFIAG" TargetMode="External"/><Relationship Id="rId33" Type="http://schemas.openxmlformats.org/officeDocument/2006/relationships/hyperlink" Target="consultantplus://offline/ref=F8F469DC38592AAA2576E21D6DDFF34A9EDC36D524C97B519E027C51E1191446AF6F4ADE6812B2523663329F72h0I6G" TargetMode="External"/><Relationship Id="rId38" Type="http://schemas.openxmlformats.org/officeDocument/2006/relationships/hyperlink" Target="consultantplus://offline/ref=F8F469DC38592AAA2576E21D6DDFF34A9FD83DD220CF7B519E027C51E1191446BD6F12D56B1DA70660396592700F3D586DE4917D53h5IBG" TargetMode="External"/><Relationship Id="rId46" Type="http://schemas.openxmlformats.org/officeDocument/2006/relationships/hyperlink" Target="consultantplus://offline/ref=F8F469DC38592AAA2576FC107BB3AD4E9DD76ADB23C87200C0557A06BE491213FD2F1487395FF95F31742E9F7718215868hFIAG" TargetMode="External"/><Relationship Id="rId59" Type="http://schemas.openxmlformats.org/officeDocument/2006/relationships/hyperlink" Target="consultantplus://offline/ref=F8F469DC38592AAA2576E21D6DDFF34A9FD930D320CB7B519E027C51E1191446AF6F4ADE6812B2523663329F72h0I6G" TargetMode="External"/><Relationship Id="rId67" Type="http://schemas.openxmlformats.org/officeDocument/2006/relationships/hyperlink" Target="consultantplus://offline/ref=F8F469DC38592AAA2576E21D6DDFF34A9FD930D327C47B519E027C51E1191446BD6F12D2681BAD56357664CE34532E5863E4937A4F59BB50hBI9G" TargetMode="External"/><Relationship Id="rId20" Type="http://schemas.openxmlformats.org/officeDocument/2006/relationships/hyperlink" Target="consultantplus://offline/ref=F8F469DC38592AAA2576E21D6DDFF34A9FD836D422CC7B519E027C51E1191446BD6F12D56B1BA70660396592700F3D586DE4917D53h5IBG" TargetMode="External"/><Relationship Id="rId41" Type="http://schemas.openxmlformats.org/officeDocument/2006/relationships/hyperlink" Target="consultantplus://offline/ref=F8F469DC38592AAA2576E21D6DDFF34A9FD930D327C47B519E027C51E1191446BD6F12D2681BAD51397664CE34532E5863E4937A4F59BB50hBI9G" TargetMode="External"/><Relationship Id="rId54" Type="http://schemas.openxmlformats.org/officeDocument/2006/relationships/hyperlink" Target="consultantplus://offline/ref=F8F469DC38592AAA2576E21D6DDFF34A9FD83DD220CF7B519E027C51E1191446BD6F12DB6110F80375283D9F7918235F74F8937Fh5I1G" TargetMode="External"/><Relationship Id="rId62" Type="http://schemas.openxmlformats.org/officeDocument/2006/relationships/hyperlink" Target="consultantplus://offline/ref=F8F469DC38592AAA2576E21D6DDFF34A9FD930D327C47B519E027C51E1191446BD6F12D2681BAD51397664CE34532E5863E4937A4F59BB50hBI9G" TargetMode="External"/><Relationship Id="rId70" Type="http://schemas.openxmlformats.org/officeDocument/2006/relationships/hyperlink" Target="consultantplus://offline/ref=F8F469DC38592AAA2576FC107BB3AD4E9DD76ADB23C87201C15F7A06BE491213FD2F1487395FF95F31742E9F7718215868hFIAG" TargetMode="External"/><Relationship Id="rId75" Type="http://schemas.openxmlformats.org/officeDocument/2006/relationships/hyperlink" Target="consultantplus://offline/ref=F8F469DC38592AAA2576E21D6DDFF34A9FD930D327C47B519E027C51E1191446BD6F12D2681BAD51397664CE34532E5863E4937A4F59BB50hBI9G" TargetMode="External"/><Relationship Id="rId83" Type="http://schemas.openxmlformats.org/officeDocument/2006/relationships/hyperlink" Target="consultantplus://offline/ref=F8F469DC38592AAA2576E21D6DDFF34A9FD934DE23CB7B519E027C51E1191446BD6F12D2681DAC50397664CE34532E5863E4937A4F59BB50hBI9G" TargetMode="External"/><Relationship Id="rId88" Type="http://schemas.openxmlformats.org/officeDocument/2006/relationships/hyperlink" Target="consultantplus://offline/ref=F8F469DC38592AAA2576E21D6DDFF34A9FD934DE23CB7B519E027C51E1191446BD6F12D2681FAC52337664CE34532E5863E4937A4F59BB50hBI9G" TargetMode="External"/><Relationship Id="rId91" Type="http://schemas.openxmlformats.org/officeDocument/2006/relationships/hyperlink" Target="consultantplus://offline/ref=F8F469DC38592AAA2576E21D6DDFF34A9FD934DE23CB7B519E027C51E1191446BD6F12D2681FA451307664CE34532E5863E4937A4F59BB50hBI9G" TargetMode="External"/><Relationship Id="rId96" Type="http://schemas.openxmlformats.org/officeDocument/2006/relationships/hyperlink" Target="consultantplus://offline/ref=F8F469DC38592AAA2576E21D6DDFF34A9FD934DE23CB7B519E027C51E1191446BD6F12D2681EA953397664CE34532E5863E4937A4F59BB50hBI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8F469DC38592AAA2576FC107BB3AD4E9DD76ADB23CD700EC2577A06BE491213FD2F1487395FF95F31742E9F7718215868hFIAG" TargetMode="External"/><Relationship Id="rId15" Type="http://schemas.openxmlformats.org/officeDocument/2006/relationships/hyperlink" Target="consultantplus://offline/ref=F8F469DC38592AAA2576E21D6DDFF34A9FD836D422CC7B519E027C51E1191446BD6F12D76C18A70660396592700F3D586DE4917D53h5IBG" TargetMode="External"/><Relationship Id="rId23" Type="http://schemas.openxmlformats.org/officeDocument/2006/relationships/hyperlink" Target="consultantplus://offline/ref=F8F469DC38592AAA2576E21D6DDFF34A9FD836D422CC7B519E027C51E1191446BD6F12D56B13A70660396592700F3D586DE4917D53h5IBG" TargetMode="External"/><Relationship Id="rId28" Type="http://schemas.openxmlformats.org/officeDocument/2006/relationships/hyperlink" Target="consultantplus://offline/ref=F8F469DC38592AAA2576E21D6DDFF34A9FD836D422CC7B519E027C51E1191446AF6F4ADE6812B2523663329F72h0I6G" TargetMode="External"/><Relationship Id="rId36" Type="http://schemas.openxmlformats.org/officeDocument/2006/relationships/hyperlink" Target="consultantplus://offline/ref=F8F469DC38592AAA2576E21D6DDFF34A9FD83DD220CF7B519E027C51E1191446BD6F12D2681BAA52317664CE34532E5863E4937A4F59BB50hBI9G" TargetMode="External"/><Relationship Id="rId49" Type="http://schemas.openxmlformats.org/officeDocument/2006/relationships/hyperlink" Target="consultantplus://offline/ref=F8F469DC38592AAA2576E21D6DDFF34A9FDC33D227CD7B519E027C51E1191446BD6F12D7634FFD16647030966E06244668FA91h7IDG" TargetMode="External"/><Relationship Id="rId57" Type="http://schemas.openxmlformats.org/officeDocument/2006/relationships/hyperlink" Target="consultantplus://offline/ref=F8F469DC38592AAA2576E21D6DDFF34A9FD83DD220CF7B519E027C51E1191446BD6F12D2681BA95B387664CE34532E5863E4937A4F59BB50hBI9G" TargetMode="External"/><Relationship Id="rId10" Type="http://schemas.openxmlformats.org/officeDocument/2006/relationships/hyperlink" Target="consultantplus://offline/ref=F8F469DC38592AAA2576FC107BB3AD4E9DD76ADB23CD7000C1507A06BE491213FD2F1487395FF95F31742E9F7718215868hFIAG" TargetMode="External"/><Relationship Id="rId31" Type="http://schemas.openxmlformats.org/officeDocument/2006/relationships/hyperlink" Target="consultantplus://offline/ref=F8F469DC38592AAA2576E21D6DDFF34A9FD836D422CC7B519E027C51E1191446BD6F12D76C18A70660396592700F3D586DE4917D53h5IBG" TargetMode="External"/><Relationship Id="rId44" Type="http://schemas.openxmlformats.org/officeDocument/2006/relationships/hyperlink" Target="consultantplus://offline/ref=F8F469DC38592AAA2576E21D6DDFF34A9FD836D422CC7B519E027C51E1191446AF6F4ADE6812B2523663329F72h0I6G" TargetMode="External"/><Relationship Id="rId52" Type="http://schemas.openxmlformats.org/officeDocument/2006/relationships/hyperlink" Target="consultantplus://offline/ref=F8F469DC38592AAA2576E21D6DDFF34A9FD83DD220CF7B519E027C51E1191446BD6F12D2681BAA51337664CE34532E5863E4937A4F59BB50hBI9G" TargetMode="External"/><Relationship Id="rId60" Type="http://schemas.openxmlformats.org/officeDocument/2006/relationships/hyperlink" Target="consultantplus://offline/ref=F8F469DC38592AAA2576E21D6DDFF34A9FD83DD220CF7B519E027C51E1191446AF6F4ADE6812B2523663329F72h0I6G" TargetMode="External"/><Relationship Id="rId65" Type="http://schemas.openxmlformats.org/officeDocument/2006/relationships/hyperlink" Target="consultantplus://offline/ref=F8F469DC38592AAA2576FC107BB3AD4E9DD76ADB23C87201C15F7A06BE491213FD2F1487395FF95F31742E9F7718215868hFIAG" TargetMode="External"/><Relationship Id="rId73" Type="http://schemas.openxmlformats.org/officeDocument/2006/relationships/hyperlink" Target="consultantplus://offline/ref=F8F469DC38592AAA2576E21D6DDFF34A9FD930D327C47B519E027C51E1191446AF6F4ADE6812B2523663329F72h0I6G" TargetMode="External"/><Relationship Id="rId78" Type="http://schemas.openxmlformats.org/officeDocument/2006/relationships/hyperlink" Target="consultantplus://offline/ref=F8F469DC38592AAA2576E21D6DDFF34A9FD934DE23CB7B519E027C51E1191446BD6F12D2681BAD51327664CE34532E5863E4937A4F59BB50hBI9G" TargetMode="External"/><Relationship Id="rId81" Type="http://schemas.openxmlformats.org/officeDocument/2006/relationships/hyperlink" Target="consultantplus://offline/ref=F8F469DC38592AAA2576E21D6DDFF34A9FD934DE23CB7B519E027C51E1191446BD6F12D2681AA853397664CE34532E5863E4937A4F59BB50hBI9G" TargetMode="External"/><Relationship Id="rId86" Type="http://schemas.openxmlformats.org/officeDocument/2006/relationships/hyperlink" Target="consultantplus://offline/ref=F8F469DC38592AAA2576E21D6DDFF34A9FD934DE23CB7B519E027C51E1191446BD6F12D26818A550317664CE34532E5863E4937A4F59BB50hBI9G" TargetMode="External"/><Relationship Id="rId94" Type="http://schemas.openxmlformats.org/officeDocument/2006/relationships/hyperlink" Target="consultantplus://offline/ref=F8F469DC38592AAA2576E21D6DDFF34A9FD934DE23CB7B519E027C51E1191446BD6F12D2681EAF50377664CE34532E5863E4937A4F59BB50hBI9G" TargetMode="External"/><Relationship Id="rId99" Type="http://schemas.openxmlformats.org/officeDocument/2006/relationships/hyperlink" Target="consultantplus://offline/ref=F8F469DC38592AAA2576E21D6DDFF34A9FD934DE23CB7B519E027C51E1191446BD6F12D2681FA85B327664CE34532E5863E4937A4F59BB50hBI9G" TargetMode="External"/><Relationship Id="rId101" Type="http://schemas.openxmlformats.org/officeDocument/2006/relationships/fontTable" Target="fontTable.xml"/><Relationship Id="rId4" Type="http://schemas.openxmlformats.org/officeDocument/2006/relationships/hyperlink" Target="consultantplus://offline/ref=F8F469DC38592AAA2576E21D6DDFF34A9FD930D327C47B519E027C51E1191446BD6F12D2681BAF54337664CE34532E5863E4937A4F59BB50hBI9G" TargetMode="External"/><Relationship Id="rId9" Type="http://schemas.openxmlformats.org/officeDocument/2006/relationships/hyperlink" Target="consultantplus://offline/ref=F8F469DC38592AAA2576FC107BB3AD4E9DD76ADB23CC7907C6577A06BE491213FD2F1487395FF95F31742E9F7718215868hFIAG" TargetMode="External"/><Relationship Id="rId13" Type="http://schemas.openxmlformats.org/officeDocument/2006/relationships/hyperlink" Target="consultantplus://offline/ref=F8F469DC38592AAA2576E21D6DDFF34A9FD930D320CF7B519E027C51E1191446AF6F4ADE6812B2523663329F72h0I6G" TargetMode="External"/><Relationship Id="rId18" Type="http://schemas.openxmlformats.org/officeDocument/2006/relationships/hyperlink" Target="consultantplus://offline/ref=F8F469DC38592AAA2576FC107BB3AD4E9DD76ADB23CF7604C45F7A06BE491213FD2F1487395FF95F31742E9F7718215868hFIAG" TargetMode="External"/><Relationship Id="rId39" Type="http://schemas.openxmlformats.org/officeDocument/2006/relationships/hyperlink" Target="consultantplus://offline/ref=F8F469DC38592AAA2576E21D6DDFF34A9FD83DD220CF7B519E027C51E1191446BD6F12DA6A19A70660396592700F3D586DE4917D53h5I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10173</Words>
  <Characters>57990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Сивач Наталья</dc:creator>
  <cp:lastModifiedBy>Ekaterina</cp:lastModifiedBy>
  <cp:revision>3</cp:revision>
  <dcterms:created xsi:type="dcterms:W3CDTF">2024-05-28T03:23:00Z</dcterms:created>
  <dcterms:modified xsi:type="dcterms:W3CDTF">2024-05-28T03:23:00Z</dcterms:modified>
</cp:coreProperties>
</file>